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footer12.xml" ContentType="application/vnd.openxmlformats-officedocument.wordprocessingml.footer+xml"/>
  <Override PartName="/word/styles.xml" ContentType="application/vnd.openxmlformats-officedocument.wordprocessingml.styles+xml"/>
  <Override PartName="/word/footer16.xml" ContentType="application/vnd.openxmlformats-officedocument.wordprocessingml.footer+xml"/>
  <Override PartName="/word/media/image1.png" ContentType="image/png"/>
  <Override PartName="/word/media/image2.png" ContentType="image/png"/>
  <Override PartName="/word/footer4.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numbering.xml" ContentType="application/vnd.openxmlformats-officedocument.wordprocessingml.numbering+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2.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orpodotexto"/>
        <w:rPr>
          <w:rFonts w:ascii="Times New Roman" w:hAnsi="Times New Roman"/>
        </w:rPr>
      </w:pPr>
      <w:r>
        <w:rPr>
          <w:rFonts w:ascii="Times New Roman" w:hAnsi="Times New Roman"/>
        </w:rPr>
      </w:r>
    </w:p>
    <w:p>
      <w:pPr>
        <w:pStyle w:val="Corpodotexto"/>
        <w:rPr>
          <w:rFonts w:ascii="Times New Roman" w:hAnsi="Times New Roman"/>
        </w:rPr>
      </w:pPr>
      <w:r>
        <w:rPr>
          <w:rFonts w:ascii="Times New Roman" w:hAnsi="Times New Roman"/>
        </w:rPr>
      </w:r>
    </w:p>
    <w:p>
      <w:pPr>
        <w:pStyle w:val="Normal"/>
        <w:spacing w:lineRule="auto" w:line="240"/>
        <w:ind w:left="486" w:right="0" w:hanging="0"/>
        <w:rPr>
          <w:rFonts w:ascii="Times New Roman" w:hAnsi="Times New Roman"/>
          <w:sz w:val="20"/>
        </w:rPr>
      </w:pPr>
      <w:r>
        <w:rPr/>
        <w:drawing>
          <wp:inline distT="0" distB="0" distL="0" distR="0">
            <wp:extent cx="6284595" cy="1289050"/>
            <wp:effectExtent l="0" t="0" r="0" b="0"/>
            <wp:docPr id="1" name="Imag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3" descr=""/>
                    <pic:cNvPicPr>
                      <a:picLocks noChangeAspect="1" noChangeArrowheads="1"/>
                    </pic:cNvPicPr>
                  </pic:nvPicPr>
                  <pic:blipFill>
                    <a:blip r:embed="rId2"/>
                    <a:stretch>
                      <a:fillRect/>
                    </a:stretch>
                  </pic:blipFill>
                  <pic:spPr bwMode="auto">
                    <a:xfrm>
                      <a:off x="0" y="0"/>
                      <a:ext cx="6284595" cy="1289050"/>
                    </a:xfrm>
                    <a:prstGeom prst="rect">
                      <a:avLst/>
                    </a:prstGeom>
                  </pic:spPr>
                </pic:pic>
              </a:graphicData>
            </a:graphic>
          </wp:inline>
        </w:drawing>
      </w:r>
    </w:p>
    <w:p>
      <w:pPr>
        <w:pStyle w:val="Corpodotexto"/>
        <w:spacing w:before="34" w:after="0"/>
        <w:rPr>
          <w:rFonts w:ascii="Times New Roman" w:hAnsi="Times New Roman"/>
        </w:rPr>
      </w:pPr>
      <w:r>
        <w:rPr>
          <w:rFonts w:ascii="Times New Roman" w:hAnsi="Times New Roman"/>
        </w:rPr>
      </w:r>
    </w:p>
    <w:p>
      <w:pPr>
        <w:pStyle w:val="Ttulo2"/>
        <w:spacing w:before="1" w:after="0"/>
        <w:ind w:left="68" w:right="0" w:hanging="0"/>
        <w:jc w:val="center"/>
        <w:rPr/>
      </w:pPr>
      <w:r>
        <w:rPr/>
        <w:t>INSTITUTO</w:t>
      </w:r>
      <w:r>
        <w:rPr>
          <w:spacing w:val="-14"/>
        </w:rPr>
        <w:t xml:space="preserve"> </w:t>
      </w:r>
      <w:r>
        <w:rPr/>
        <w:t>FEDERAL</w:t>
      </w:r>
      <w:r>
        <w:rPr>
          <w:spacing w:val="-14"/>
        </w:rPr>
        <w:t xml:space="preserve"> </w:t>
      </w:r>
      <w:r>
        <w:rPr/>
        <w:t>SUL</w:t>
      </w:r>
      <w:r>
        <w:rPr>
          <w:spacing w:val="-14"/>
        </w:rPr>
        <w:t xml:space="preserve"> </w:t>
      </w:r>
      <w:r>
        <w:rPr/>
        <w:t>RIO</w:t>
      </w:r>
      <w:r>
        <w:rPr>
          <w:spacing w:val="-14"/>
        </w:rPr>
        <w:t xml:space="preserve"> </w:t>
      </w:r>
      <w:r>
        <w:rPr/>
        <w:t>GRANDENSE,</w:t>
      </w:r>
      <w:r>
        <w:rPr>
          <w:spacing w:val="-14"/>
        </w:rPr>
        <w:t xml:space="preserve"> </w:t>
      </w:r>
      <w:r>
        <w:rPr/>
        <w:t>CAMPUS</w:t>
      </w:r>
      <w:r>
        <w:rPr>
          <w:spacing w:val="-13"/>
        </w:rPr>
        <w:t xml:space="preserve"> </w:t>
      </w:r>
      <w:r>
        <w:rPr>
          <w:spacing w:val="-2"/>
        </w:rPr>
        <w:t>Sapiranga</w:t>
      </w:r>
    </w:p>
    <w:p>
      <w:pPr>
        <w:pStyle w:val="Corpodotexto"/>
        <w:spacing w:before="126" w:after="0"/>
        <w:rPr>
          <w:rFonts w:ascii="Arial" w:hAnsi="Arial"/>
          <w:b/>
          <w:b/>
        </w:rPr>
      </w:pPr>
      <w:r>
        <w:rPr>
          <w:rFonts w:ascii="Arial" w:hAnsi="Arial"/>
          <w:b/>
        </w:rPr>
      </w:r>
    </w:p>
    <w:p>
      <w:pPr>
        <w:pStyle w:val="Normal"/>
        <w:spacing w:before="0" w:after="0"/>
        <w:ind w:left="425" w:right="0" w:hanging="0"/>
        <w:jc w:val="left"/>
        <w:rPr>
          <w:rFonts w:ascii="Arial" w:hAnsi="Arial"/>
          <w:b/>
          <w:b/>
          <w:i/>
          <w:i/>
          <w:sz w:val="20"/>
        </w:rPr>
      </w:pPr>
      <w:r>
        <w:rPr>
          <w:rFonts w:ascii="Arial" w:hAnsi="Arial"/>
          <w:b/>
          <w:i/>
          <w:spacing w:val="-2"/>
          <w:sz w:val="20"/>
        </w:rPr>
        <w:t>Processo</w:t>
      </w:r>
      <w:r>
        <w:rPr>
          <w:rFonts w:ascii="Arial" w:hAnsi="Arial"/>
          <w:b/>
          <w:i/>
          <w:spacing w:val="-4"/>
          <w:sz w:val="20"/>
        </w:rPr>
        <w:t xml:space="preserve"> </w:t>
      </w:r>
      <w:r>
        <w:rPr>
          <w:rFonts w:ascii="Arial" w:hAnsi="Arial"/>
          <w:b/>
          <w:i/>
          <w:spacing w:val="-2"/>
          <w:sz w:val="20"/>
        </w:rPr>
        <w:t>Administrativo</w:t>
      </w:r>
      <w:r>
        <w:rPr>
          <w:rFonts w:ascii="Arial" w:hAnsi="Arial"/>
          <w:b/>
          <w:i/>
          <w:spacing w:val="-1"/>
          <w:sz w:val="20"/>
        </w:rPr>
        <w:t xml:space="preserve"> </w:t>
      </w:r>
      <w:r>
        <w:rPr>
          <w:rFonts w:ascii="Arial" w:hAnsi="Arial"/>
          <w:b/>
          <w:i/>
          <w:spacing w:val="-2"/>
          <w:sz w:val="20"/>
        </w:rPr>
        <w:t>n°</w:t>
      </w:r>
      <w:r>
        <w:rPr>
          <w:rFonts w:ascii="Arial" w:hAnsi="Arial"/>
          <w:b/>
          <w:i/>
          <w:spacing w:val="-4"/>
          <w:sz w:val="20"/>
        </w:rPr>
        <w:t xml:space="preserve"> </w:t>
      </w:r>
      <w:r>
        <w:rPr>
          <w:rFonts w:ascii="Arial" w:hAnsi="Arial"/>
          <w:b/>
          <w:i/>
          <w:color w:val="292929"/>
          <w:spacing w:val="-2"/>
          <w:sz w:val="20"/>
        </w:rPr>
        <w:t>23703.000</w:t>
      </w:r>
      <w:r>
        <w:rPr>
          <w:rFonts w:ascii="Arial" w:hAnsi="Arial"/>
          <w:b/>
          <w:i/>
          <w:color w:val="292929"/>
          <w:spacing w:val="-2"/>
          <w:sz w:val="20"/>
        </w:rPr>
        <w:t>440</w:t>
      </w:r>
      <w:r>
        <w:rPr>
          <w:rFonts w:ascii="Arial" w:hAnsi="Arial"/>
          <w:b/>
          <w:i/>
          <w:color w:val="292929"/>
          <w:spacing w:val="-2"/>
          <w:sz w:val="20"/>
        </w:rPr>
        <w:t>.202</w:t>
      </w:r>
      <w:r>
        <w:rPr>
          <w:rFonts w:ascii="Arial" w:hAnsi="Arial"/>
          <w:b/>
          <w:i/>
          <w:color w:val="292929"/>
          <w:spacing w:val="-2"/>
          <w:sz w:val="20"/>
        </w:rPr>
        <w:t>6</w:t>
      </w:r>
      <w:r>
        <w:rPr>
          <w:rFonts w:ascii="Arial" w:hAnsi="Arial"/>
          <w:b/>
          <w:i/>
          <w:color w:val="292929"/>
          <w:spacing w:val="-2"/>
          <w:sz w:val="20"/>
        </w:rPr>
        <w:t>-</w:t>
      </w:r>
      <w:r>
        <w:rPr>
          <w:rFonts w:ascii="Arial" w:hAnsi="Arial"/>
          <w:b/>
          <w:i/>
          <w:color w:val="292929"/>
          <w:spacing w:val="-5"/>
          <w:sz w:val="20"/>
        </w:rPr>
        <w:t>92</w:t>
      </w:r>
    </w:p>
    <w:p>
      <w:pPr>
        <w:pStyle w:val="Corpodotexto"/>
        <w:rPr>
          <w:rFonts w:ascii="Arial" w:hAnsi="Arial"/>
          <w:b/>
          <w:b/>
          <w:i/>
          <w:i/>
        </w:rPr>
      </w:pPr>
      <w:r>
        <w:rPr>
          <w:rFonts w:ascii="Arial" w:hAnsi="Arial"/>
          <w:b/>
          <w:i/>
        </w:rPr>
      </w:r>
    </w:p>
    <w:p>
      <w:pPr>
        <w:pStyle w:val="Corpodotexto"/>
        <w:spacing w:before="22" w:after="0"/>
        <w:rPr>
          <w:rFonts w:ascii="Arial" w:hAnsi="Arial"/>
          <w:b/>
          <w:b/>
          <w:i/>
          <w:i/>
        </w:rPr>
      </w:pPr>
      <w:r>
        <w:rPr>
          <w:rFonts w:ascii="Arial" w:hAnsi="Arial"/>
          <w:b/>
          <w:i/>
        </w:rPr>
      </w:r>
    </w:p>
    <w:p>
      <w:pPr>
        <w:pStyle w:val="Ttulo1"/>
        <w:numPr>
          <w:ilvl w:val="0"/>
          <w:numId w:val="8"/>
        </w:numPr>
        <w:tabs>
          <w:tab w:val="clear" w:pos="720"/>
          <w:tab w:val="left" w:pos="979" w:leader="none"/>
        </w:tabs>
        <w:spacing w:lineRule="auto" w:line="240" w:before="1" w:after="0"/>
        <w:ind w:left="979" w:right="0" w:hanging="419"/>
        <w:jc w:val="left"/>
        <w:rPr/>
      </w:pPr>
      <w:r>
        <w:rPr/>
        <w:t>CONDIÇÕES</w:t>
      </w:r>
      <w:r>
        <w:rPr>
          <w:spacing w:val="-14"/>
        </w:rPr>
        <w:t xml:space="preserve"> </w:t>
      </w:r>
      <w:r>
        <w:rPr/>
        <w:t>GERAIS</w:t>
      </w:r>
      <w:r>
        <w:rPr>
          <w:spacing w:val="-12"/>
        </w:rPr>
        <w:t xml:space="preserve"> </w:t>
      </w:r>
      <w:r>
        <w:rPr/>
        <w:t>DA</w:t>
      </w:r>
      <w:r>
        <w:rPr>
          <w:spacing w:val="-8"/>
        </w:rPr>
        <w:t xml:space="preserve"> </w:t>
      </w:r>
      <w:r>
        <w:rPr>
          <w:spacing w:val="-2"/>
        </w:rPr>
        <w:t>CONTRATAÇÃO</w:t>
      </w:r>
    </w:p>
    <w:p>
      <w:pPr>
        <w:pStyle w:val="Corpodotexto"/>
        <w:spacing w:before="46" w:after="0"/>
        <w:rPr>
          <w:rFonts w:ascii="Arial" w:hAnsi="Arial"/>
          <w:b/>
          <w:b/>
        </w:rPr>
      </w:pPr>
      <w:r>
        <w:rPr>
          <w:rFonts w:ascii="Arial" w:hAnsi="Arial"/>
          <w:b/>
        </w:rPr>
      </w:r>
    </w:p>
    <w:p>
      <w:pPr>
        <w:pStyle w:val="ListParagraph"/>
        <w:numPr>
          <w:ilvl w:val="1"/>
          <w:numId w:val="8"/>
        </w:numPr>
        <w:tabs>
          <w:tab w:val="clear" w:pos="720"/>
          <w:tab w:val="left" w:pos="965" w:leader="none"/>
        </w:tabs>
        <w:spacing w:lineRule="auto" w:line="276" w:before="0" w:after="0"/>
        <w:ind w:left="425" w:right="568" w:hanging="0"/>
        <w:jc w:val="both"/>
        <w:rPr>
          <w:sz w:val="20"/>
        </w:rPr>
      </w:pPr>
      <w:r>
        <w:rPr>
          <w:sz w:val="20"/>
        </w:rPr>
        <w:t>Objeto: Contratação de pessoa jurídica para a prestação de serviços de controle sanitário integrado no combate a pragas urbanas nos prédios e de prestação de serviços de limpeza, higienização e desinfecção de reservatórios d’água, com fornecimento de todos os equipamentos e produtos necessários à execução dos serviços no Instituto Federal Sul- Rio-Grandense Campus Sapiranga, conforme descrição contida neste documento, de acordo com as especificações e os detalhamentos consignados neste</w:t>
      </w:r>
      <w:r>
        <w:rPr>
          <w:spacing w:val="-1"/>
          <w:sz w:val="20"/>
        </w:rPr>
        <w:t xml:space="preserve"> </w:t>
      </w:r>
      <w:r>
        <w:rPr>
          <w:sz w:val="20"/>
        </w:rPr>
        <w:t>Termo</w:t>
      </w:r>
      <w:r>
        <w:rPr>
          <w:spacing w:val="-1"/>
          <w:sz w:val="20"/>
        </w:rPr>
        <w:t xml:space="preserve"> </w:t>
      </w:r>
      <w:r>
        <w:rPr>
          <w:sz w:val="20"/>
        </w:rPr>
        <w:t>de</w:t>
      </w:r>
      <w:r>
        <w:rPr>
          <w:spacing w:val="-2"/>
          <w:sz w:val="20"/>
        </w:rPr>
        <w:t xml:space="preserve"> </w:t>
      </w:r>
      <w:r>
        <w:rPr>
          <w:sz w:val="20"/>
        </w:rPr>
        <w:t>Referência, a serem prestados em Sapiranga/RS, no mês de julho de 2026.</w:t>
      </w:r>
    </w:p>
    <w:p>
      <w:pPr>
        <w:pStyle w:val="Corpodotexto"/>
        <w:spacing w:before="5" w:after="0"/>
        <w:rPr/>
      </w:pPr>
      <w:r>
        <w:rPr/>
      </w:r>
    </w:p>
    <w:p>
      <w:pPr>
        <w:sectPr>
          <w:headerReference w:type="default" r:id="rId3"/>
          <w:footerReference w:type="default" r:id="rId4"/>
          <w:type w:val="nextPage"/>
          <w:pgSz w:w="11930" w:h="16850"/>
          <w:pgMar w:left="566" w:right="566" w:gutter="0" w:header="180" w:top="400" w:footer="1160" w:bottom="1340"/>
          <w:pgNumType w:fmt="decimal"/>
          <w:formProt w:val="false"/>
          <w:textDirection w:val="lrTb"/>
        </w:sectPr>
      </w:pPr>
    </w:p>
    <w:tbl>
      <w:tblPr>
        <w:tblW w:w="9782" w:type="dxa"/>
        <w:jc w:val="left"/>
        <w:tblInd w:w="613" w:type="dxa"/>
        <w:tblLayout w:type="fixed"/>
        <w:tblCellMar>
          <w:top w:w="0" w:type="dxa"/>
          <w:left w:w="10" w:type="dxa"/>
          <w:bottom w:w="0" w:type="dxa"/>
          <w:right w:w="10" w:type="dxa"/>
        </w:tblCellMar>
        <w:tblLook w:val="01e0"/>
      </w:tblPr>
      <w:tblGrid>
        <w:gridCol w:w="640"/>
        <w:gridCol w:w="581"/>
        <w:gridCol w:w="1040"/>
        <w:gridCol w:w="5600"/>
        <w:gridCol w:w="1921"/>
      </w:tblGrid>
      <w:tr>
        <w:trPr>
          <w:trHeight w:val="277" w:hRule="atLeast"/>
        </w:trPr>
        <w:tc>
          <w:tcPr>
            <w:tcW w:w="640" w:type="dxa"/>
            <w:tcBorders>
              <w:top w:val="single" w:sz="8" w:space="0" w:color="000000"/>
              <w:left w:val="single" w:sz="8" w:space="0" w:color="000000"/>
              <w:bottom w:val="single" w:sz="8" w:space="0" w:color="000000"/>
              <w:right w:val="single" w:sz="8" w:space="0" w:color="000000"/>
            </w:tcBorders>
          </w:tcPr>
          <w:p>
            <w:pPr>
              <w:pStyle w:val="TableParagraph"/>
              <w:widowControl w:val="false"/>
              <w:ind w:left="40" w:right="0" w:hanging="0"/>
              <w:rPr>
                <w:sz w:val="20"/>
              </w:rPr>
            </w:pPr>
            <w:r>
              <w:rPr>
                <w:spacing w:val="-2"/>
                <w:sz w:val="20"/>
              </w:rPr>
              <w:t>Grupo</w:t>
            </w:r>
          </w:p>
        </w:tc>
        <w:tc>
          <w:tcPr>
            <w:tcW w:w="581" w:type="dxa"/>
            <w:tcBorders>
              <w:top w:val="single" w:sz="8" w:space="0" w:color="000000"/>
              <w:left w:val="single" w:sz="8" w:space="0" w:color="000000"/>
              <w:bottom w:val="single" w:sz="8" w:space="0" w:color="000000"/>
              <w:right w:val="single" w:sz="8" w:space="0" w:color="000000"/>
            </w:tcBorders>
          </w:tcPr>
          <w:p>
            <w:pPr>
              <w:pStyle w:val="TableParagraph"/>
              <w:widowControl w:val="false"/>
              <w:ind w:left="30" w:right="0" w:hanging="0"/>
              <w:rPr>
                <w:sz w:val="20"/>
              </w:rPr>
            </w:pPr>
            <w:r>
              <w:rPr>
                <w:spacing w:val="-4"/>
                <w:sz w:val="20"/>
              </w:rPr>
              <w:t>Item</w:t>
            </w:r>
          </w:p>
        </w:tc>
        <w:tc>
          <w:tcPr>
            <w:tcW w:w="1040" w:type="dxa"/>
            <w:tcBorders>
              <w:top w:val="single" w:sz="8" w:space="0" w:color="000000"/>
              <w:left w:val="single" w:sz="8" w:space="0" w:color="000000"/>
              <w:bottom w:val="single" w:sz="8" w:space="0" w:color="000000"/>
              <w:right w:val="single" w:sz="8" w:space="0" w:color="000000"/>
            </w:tcBorders>
          </w:tcPr>
          <w:p>
            <w:pPr>
              <w:pStyle w:val="TableParagraph"/>
              <w:widowControl w:val="false"/>
              <w:ind w:left="20" w:right="0" w:hanging="0"/>
              <w:rPr>
                <w:sz w:val="20"/>
              </w:rPr>
            </w:pPr>
            <w:r>
              <w:rPr>
                <w:spacing w:val="-2"/>
                <w:sz w:val="20"/>
              </w:rPr>
              <w:t>CATSER</w:t>
            </w:r>
          </w:p>
        </w:tc>
        <w:tc>
          <w:tcPr>
            <w:tcW w:w="5600" w:type="dxa"/>
            <w:tcBorders>
              <w:top w:val="single" w:sz="8" w:space="0" w:color="000000"/>
              <w:left w:val="single" w:sz="8" w:space="0" w:color="000000"/>
              <w:bottom w:val="single" w:sz="8" w:space="0" w:color="000000"/>
              <w:right w:val="single" w:sz="8" w:space="0" w:color="000000"/>
            </w:tcBorders>
          </w:tcPr>
          <w:p>
            <w:pPr>
              <w:pStyle w:val="TableParagraph"/>
              <w:widowControl w:val="false"/>
              <w:ind w:left="15" w:right="0" w:hanging="0"/>
              <w:rPr>
                <w:sz w:val="20"/>
              </w:rPr>
            </w:pPr>
            <w:r>
              <w:rPr>
                <w:spacing w:val="-2"/>
                <w:sz w:val="20"/>
              </w:rPr>
              <w:t>DESCRIÇÃO</w:t>
            </w:r>
          </w:p>
        </w:tc>
        <w:tc>
          <w:tcPr>
            <w:tcW w:w="1921" w:type="dxa"/>
            <w:tcBorders>
              <w:top w:val="single" w:sz="8" w:space="0" w:color="000000"/>
              <w:left w:val="single" w:sz="8" w:space="0" w:color="000000"/>
              <w:bottom w:val="single" w:sz="8" w:space="0" w:color="000000"/>
              <w:right w:val="single" w:sz="8" w:space="0" w:color="000000"/>
            </w:tcBorders>
          </w:tcPr>
          <w:p>
            <w:pPr>
              <w:pStyle w:val="TableParagraph"/>
              <w:widowControl w:val="false"/>
              <w:ind w:left="431" w:right="0" w:hanging="0"/>
              <w:rPr>
                <w:sz w:val="20"/>
              </w:rPr>
            </w:pPr>
            <w:r>
              <w:rPr>
                <w:spacing w:val="-2"/>
                <w:sz w:val="20"/>
              </w:rPr>
              <w:t>UNIDADE</w:t>
            </w:r>
          </w:p>
        </w:tc>
      </w:tr>
      <w:tr>
        <w:trPr>
          <w:trHeight w:val="4682" w:hRule="atLeast"/>
        </w:trPr>
        <w:tc>
          <w:tcPr>
            <w:tcW w:w="640" w:type="dxa"/>
            <w:tcBorders>
              <w:top w:val="single" w:sz="8" w:space="0" w:color="000000"/>
              <w:left w:val="single" w:sz="8" w:space="0" w:color="000000"/>
              <w:right w:val="single" w:sz="8" w:space="0" w:color="000000"/>
            </w:tcBorders>
          </w:tcPr>
          <w:p>
            <w:pPr>
              <w:pStyle w:val="TableParagraph"/>
              <w:widowControl w:val="false"/>
              <w:ind w:left="40" w:right="0" w:hanging="0"/>
              <w:rPr>
                <w:sz w:val="20"/>
              </w:rPr>
            </w:pPr>
            <w:r>
              <w:rPr>
                <w:spacing w:val="-10"/>
                <w:sz w:val="20"/>
              </w:rPr>
              <w:t>1</w:t>
            </w:r>
          </w:p>
        </w:tc>
        <w:tc>
          <w:tcPr>
            <w:tcW w:w="581" w:type="dxa"/>
            <w:tcBorders>
              <w:top w:val="single" w:sz="8" w:space="0" w:color="000000"/>
              <w:left w:val="single" w:sz="8" w:space="0" w:color="000000"/>
              <w:bottom w:val="single" w:sz="8" w:space="0" w:color="000000"/>
              <w:right w:val="single" w:sz="8" w:space="0" w:color="000000"/>
            </w:tcBorders>
          </w:tcPr>
          <w:p>
            <w:pPr>
              <w:pStyle w:val="TableParagraph"/>
              <w:widowControl w:val="false"/>
              <w:ind w:left="30" w:right="0" w:hanging="0"/>
              <w:rPr>
                <w:sz w:val="20"/>
              </w:rPr>
            </w:pPr>
            <w:r>
              <w:rPr>
                <w:spacing w:val="-5"/>
                <w:sz w:val="20"/>
              </w:rPr>
              <w:t>01</w:t>
            </w:r>
          </w:p>
        </w:tc>
        <w:tc>
          <w:tcPr>
            <w:tcW w:w="1040" w:type="dxa"/>
            <w:tcBorders>
              <w:top w:val="single" w:sz="8" w:space="0" w:color="000000"/>
              <w:left w:val="single" w:sz="8" w:space="0" w:color="000000"/>
              <w:bottom w:val="single" w:sz="8" w:space="0" w:color="000000"/>
              <w:right w:val="single" w:sz="8" w:space="0" w:color="000000"/>
            </w:tcBorders>
          </w:tcPr>
          <w:p>
            <w:pPr>
              <w:pStyle w:val="TableParagraph"/>
              <w:widowControl w:val="false"/>
              <w:ind w:left="20" w:right="0" w:hanging="0"/>
              <w:rPr>
                <w:sz w:val="20"/>
              </w:rPr>
            </w:pPr>
            <w:r>
              <w:rPr>
                <w:spacing w:val="-4"/>
                <w:sz w:val="20"/>
              </w:rPr>
              <w:t>3417</w:t>
            </w:r>
          </w:p>
        </w:tc>
        <w:tc>
          <w:tcPr>
            <w:tcW w:w="5600"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auto" w:line="240"/>
              <w:ind w:left="121" w:right="62" w:firstLine="703"/>
              <w:jc w:val="both"/>
              <w:rPr>
                <w:sz w:val="20"/>
              </w:rPr>
            </w:pPr>
            <w:r>
              <w:rPr>
                <w:sz w:val="20"/>
              </w:rPr>
              <w:t xml:space="preserve">Serviço englobando </w:t>
            </w:r>
            <w:r>
              <w:rPr>
                <w:rFonts w:ascii="Arial" w:hAnsi="Arial"/>
                <w:b/>
                <w:sz w:val="20"/>
              </w:rPr>
              <w:t>dedetização</w:t>
            </w:r>
            <w:r>
              <w:rPr>
                <w:sz w:val="20"/>
              </w:rPr>
              <w:t xml:space="preserve">, </w:t>
            </w:r>
            <w:r>
              <w:rPr>
                <w:rFonts w:ascii="Arial" w:hAnsi="Arial"/>
                <w:b/>
                <w:sz w:val="20"/>
              </w:rPr>
              <w:t>desratização</w:t>
            </w:r>
            <w:r>
              <w:rPr>
                <w:sz w:val="20"/>
              </w:rPr>
              <w:t>, e eliminação de insetos, em todas as áreas internas e externas, inclusive no perímetro do muro, sendo área edificada útil de 2.353 m² e área total do terreno</w:t>
            </w:r>
            <w:r>
              <w:rPr>
                <w:spacing w:val="-1"/>
                <w:sz w:val="20"/>
              </w:rPr>
              <w:t xml:space="preserve"> </w:t>
            </w:r>
            <w:r>
              <w:rPr>
                <w:sz w:val="20"/>
              </w:rPr>
              <w:t>cercado de</w:t>
            </w:r>
          </w:p>
          <w:p>
            <w:pPr>
              <w:pStyle w:val="TableParagraph"/>
              <w:widowControl w:val="false"/>
              <w:spacing w:lineRule="auto" w:line="240" w:before="1" w:after="0"/>
              <w:ind w:left="121" w:right="54" w:hanging="0"/>
              <w:jc w:val="both"/>
              <w:rPr>
                <w:sz w:val="20"/>
              </w:rPr>
            </w:pPr>
            <w:r>
              <w:rPr>
                <w:sz w:val="20"/>
              </w:rPr>
              <w:t xml:space="preserve">17.594 m², necessitando a empresa possuir plenas condições legais de atuação comprovada para fase de habilitação. </w:t>
            </w:r>
            <w:r>
              <w:rPr>
                <w:rFonts w:ascii="Arial" w:hAnsi="Arial"/>
                <w:b/>
                <w:sz w:val="20"/>
              </w:rPr>
              <w:t>O serviço de desratização deve ser com aplicação de iscas raticidas em suporte dentro dos ralos, caixas de gordura e caixas sifonadas e também com a colocação de 10 tocas iscas distribuidas nos prédios externamente,</w:t>
            </w:r>
            <w:r>
              <w:rPr>
                <w:rFonts w:ascii="Arial" w:hAnsi="Arial"/>
                <w:b/>
                <w:spacing w:val="-7"/>
                <w:sz w:val="20"/>
              </w:rPr>
              <w:t xml:space="preserve"> </w:t>
            </w:r>
            <w:r>
              <w:rPr>
                <w:sz w:val="20"/>
              </w:rPr>
              <w:t>próprio</w:t>
            </w:r>
            <w:r>
              <w:rPr>
                <w:spacing w:val="-6"/>
                <w:sz w:val="20"/>
              </w:rPr>
              <w:t xml:space="preserve"> </w:t>
            </w:r>
            <w:r>
              <w:rPr>
                <w:sz w:val="20"/>
              </w:rPr>
              <w:t>para</w:t>
            </w:r>
            <w:r>
              <w:rPr>
                <w:spacing w:val="-6"/>
                <w:sz w:val="20"/>
              </w:rPr>
              <w:t xml:space="preserve"> </w:t>
            </w:r>
            <w:r>
              <w:rPr>
                <w:sz w:val="20"/>
              </w:rPr>
              <w:t>esta</w:t>
            </w:r>
            <w:r>
              <w:rPr>
                <w:spacing w:val="-6"/>
                <w:sz w:val="20"/>
              </w:rPr>
              <w:t xml:space="preserve"> </w:t>
            </w:r>
            <w:r>
              <w:rPr>
                <w:sz w:val="20"/>
              </w:rPr>
              <w:t>finalidade.</w:t>
            </w:r>
            <w:r>
              <w:rPr>
                <w:spacing w:val="-6"/>
                <w:sz w:val="20"/>
              </w:rPr>
              <w:t xml:space="preserve"> </w:t>
            </w:r>
            <w:r>
              <w:rPr>
                <w:sz w:val="20"/>
              </w:rPr>
              <w:t xml:space="preserve">Serviço de controle sanitário integrado no combate a pragas urbanas, englobando dedetização, fog (fumacê ou Termonebulização com óleo mineral específico para dispersão no ar) com aplicação em bueiros, banheiros, laboratórios, salas de aula e pulverização nos demais ambientes administrativos, com produtos específicos para combate de baratas, mosquitos, incluindo mosquito da dengue (Aedes Aegypti), moscas, formigas, aranhas e </w:t>
            </w:r>
            <w:r>
              <w:rPr>
                <w:spacing w:val="-2"/>
                <w:sz w:val="20"/>
              </w:rPr>
              <w:t>escorpiões.</w:t>
            </w:r>
          </w:p>
        </w:tc>
        <w:tc>
          <w:tcPr>
            <w:tcW w:w="1921" w:type="dxa"/>
            <w:tcBorders>
              <w:top w:val="single" w:sz="8" w:space="0" w:color="000000"/>
              <w:left w:val="single" w:sz="8" w:space="0" w:color="000000"/>
              <w:bottom w:val="single" w:sz="8" w:space="0" w:color="000000"/>
              <w:right w:val="single" w:sz="8" w:space="0" w:color="000000"/>
            </w:tcBorders>
          </w:tcPr>
          <w:p>
            <w:pPr>
              <w:pStyle w:val="TableParagraph"/>
              <w:widowControl w:val="false"/>
              <w:tabs>
                <w:tab w:val="clear" w:pos="720"/>
                <w:tab w:val="left" w:pos="1708" w:leader="none"/>
                <w:tab w:val="left" w:pos="1861" w:leader="none"/>
              </w:tabs>
              <w:spacing w:lineRule="auto" w:line="480" w:before="1" w:after="0"/>
              <w:ind w:left="279" w:right="-29" w:firstLine="105"/>
              <w:rPr>
                <w:sz w:val="20"/>
              </w:rPr>
            </w:pPr>
            <w:r>
              <w:rPr>
                <w:spacing w:val="-2"/>
                <w:sz w:val="20"/>
              </w:rPr>
              <w:t>Serviço</w:t>
            </w:r>
            <w:r>
              <w:rPr>
                <w:sz w:val="20"/>
              </w:rPr>
              <w:tab/>
            </w:r>
            <w:r>
              <w:rPr>
                <w:spacing w:val="-6"/>
                <w:sz w:val="20"/>
              </w:rPr>
              <w:t xml:space="preserve">de </w:t>
            </w:r>
            <w:r>
              <w:rPr>
                <w:spacing w:val="-2"/>
                <w:sz w:val="20"/>
              </w:rPr>
              <w:t>Desinsetização/ Desratização</w:t>
            </w:r>
            <w:r>
              <w:rPr>
                <w:sz w:val="20"/>
              </w:rPr>
              <w:tab/>
              <w:tab/>
            </w:r>
            <w:r>
              <w:rPr>
                <w:spacing w:val="-10"/>
                <w:sz w:val="20"/>
              </w:rPr>
              <w:t xml:space="preserve">/ </w:t>
            </w:r>
            <w:r>
              <w:rPr>
                <w:spacing w:val="-2"/>
                <w:sz w:val="20"/>
              </w:rPr>
              <w:t>Dedetização</w:t>
            </w:r>
          </w:p>
        </w:tc>
      </w:tr>
    </w:tbl>
    <w:p>
      <w:pPr>
        <w:sectPr>
          <w:headerReference w:type="default" r:id="rId5"/>
          <w:footerReference w:type="default" r:id="rId6"/>
          <w:type w:val="continuous"/>
          <w:pgSz w:w="11930" w:h="16850"/>
          <w:pgMar w:left="566" w:right="566" w:gutter="0" w:header="180" w:top="400" w:footer="1160" w:bottom="1340"/>
          <w:pgNumType w:fmt="decimal"/>
          <w:formProt w:val="false"/>
          <w:textDirection w:val="lrTb"/>
          <w:docGrid w:type="default" w:linePitch="312" w:charSpace="4294965247"/>
        </w:sectPr>
      </w:pPr>
    </w:p>
    <w:p>
      <w:pPr>
        <w:pStyle w:val="Corpodotexto"/>
        <w:rPr>
          <w:sz w:val="20"/>
        </w:rPr>
      </w:pPr>
      <w:r>
        <w:rPr/>
      </w:r>
    </w:p>
    <w:p>
      <w:pPr>
        <w:pStyle w:val="Corpodotexto"/>
        <w:rPr>
          <w:sz w:val="20"/>
        </w:rPr>
      </w:pPr>
      <w:r>
        <w:rPr/>
      </w:r>
    </w:p>
    <w:p>
      <w:pPr>
        <w:pStyle w:val="Corpodotexto"/>
        <w:spacing w:before="195" w:after="0"/>
        <w:rPr>
          <w:sz w:val="20"/>
        </w:rPr>
      </w:pPr>
      <w:r>
        <w:rPr/>
      </w:r>
    </w:p>
    <w:tbl>
      <w:tblPr>
        <w:tblW w:w="8761" w:type="dxa"/>
        <w:jc w:val="left"/>
        <w:tblInd w:w="1434" w:type="dxa"/>
        <w:tblLayout w:type="fixed"/>
        <w:tblCellMar>
          <w:top w:w="0" w:type="dxa"/>
          <w:left w:w="10" w:type="dxa"/>
          <w:bottom w:w="0" w:type="dxa"/>
          <w:right w:w="10" w:type="dxa"/>
        </w:tblCellMar>
        <w:tblLook w:val="01e0"/>
      </w:tblPr>
      <w:tblGrid>
        <w:gridCol w:w="720"/>
        <w:gridCol w:w="1120"/>
        <w:gridCol w:w="5061"/>
        <w:gridCol w:w="1859"/>
      </w:tblGrid>
      <w:tr>
        <w:trPr>
          <w:trHeight w:val="2922" w:hRule="atLeast"/>
        </w:trPr>
        <w:tc>
          <w:tcPr>
            <w:tcW w:w="720" w:type="dxa"/>
            <w:tcBorders>
              <w:top w:val="single" w:sz="8" w:space="0" w:color="000000"/>
              <w:left w:val="single" w:sz="8" w:space="0" w:color="000000"/>
              <w:bottom w:val="single" w:sz="8" w:space="0" w:color="000000"/>
              <w:right w:val="single" w:sz="8" w:space="0" w:color="000000"/>
            </w:tcBorders>
          </w:tcPr>
          <w:p>
            <w:pPr>
              <w:pStyle w:val="TableParagraph"/>
              <w:widowControl w:val="false"/>
              <w:ind w:left="30" w:right="0" w:hanging="0"/>
              <w:rPr>
                <w:sz w:val="20"/>
              </w:rPr>
            </w:pPr>
            <w:r>
              <w:rPr>
                <w:spacing w:val="-5"/>
                <w:sz w:val="20"/>
              </w:rPr>
              <w:t>02</w:t>
            </w:r>
          </w:p>
        </w:tc>
        <w:tc>
          <w:tcPr>
            <w:tcW w:w="1120" w:type="dxa"/>
            <w:tcBorders>
              <w:top w:val="single" w:sz="8" w:space="0" w:color="000000"/>
              <w:left w:val="single" w:sz="8" w:space="0" w:color="000000"/>
              <w:bottom w:val="single" w:sz="8" w:space="0" w:color="000000"/>
              <w:right w:val="single" w:sz="8" w:space="0" w:color="000000"/>
            </w:tcBorders>
          </w:tcPr>
          <w:p>
            <w:pPr>
              <w:pStyle w:val="TableParagraph"/>
              <w:widowControl w:val="false"/>
              <w:ind w:left="421" w:right="0" w:hanging="0"/>
              <w:rPr>
                <w:sz w:val="20"/>
              </w:rPr>
            </w:pPr>
            <w:r>
              <w:rPr>
                <w:spacing w:val="-4"/>
                <w:sz w:val="20"/>
              </w:rPr>
              <w:t>13595</w:t>
            </w:r>
          </w:p>
        </w:tc>
        <w:tc>
          <w:tcPr>
            <w:tcW w:w="5061"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auto" w:line="271" w:before="2" w:after="0"/>
              <w:ind w:left="21" w:right="-29" w:firstLine="448"/>
              <w:jc w:val="both"/>
              <w:rPr>
                <w:sz w:val="20"/>
              </w:rPr>
            </w:pPr>
            <w:r>
              <w:rPr>
                <w:sz w:val="20"/>
              </w:rPr>
              <w:t>Serviços</w:t>
            </w:r>
            <w:r>
              <w:rPr>
                <w:spacing w:val="-4"/>
                <w:sz w:val="20"/>
              </w:rPr>
              <w:t xml:space="preserve"> </w:t>
            </w:r>
            <w:r>
              <w:rPr>
                <w:sz w:val="20"/>
              </w:rPr>
              <w:t>de</w:t>
            </w:r>
            <w:r>
              <w:rPr>
                <w:spacing w:val="-3"/>
                <w:sz w:val="20"/>
              </w:rPr>
              <w:t xml:space="preserve"> </w:t>
            </w:r>
            <w:r>
              <w:rPr>
                <w:sz w:val="20"/>
              </w:rPr>
              <w:t>limpeza,</w:t>
            </w:r>
            <w:r>
              <w:rPr>
                <w:spacing w:val="-5"/>
                <w:sz w:val="20"/>
              </w:rPr>
              <w:t xml:space="preserve"> </w:t>
            </w:r>
            <w:r>
              <w:rPr>
                <w:sz w:val="20"/>
              </w:rPr>
              <w:t>higienização</w:t>
            </w:r>
            <w:r>
              <w:rPr>
                <w:spacing w:val="-5"/>
                <w:sz w:val="20"/>
              </w:rPr>
              <w:t xml:space="preserve"> </w:t>
            </w:r>
            <w:r>
              <w:rPr>
                <w:sz w:val="20"/>
              </w:rPr>
              <w:t>e</w:t>
            </w:r>
            <w:r>
              <w:rPr>
                <w:spacing w:val="-3"/>
                <w:sz w:val="20"/>
              </w:rPr>
              <w:t xml:space="preserve"> </w:t>
            </w:r>
            <w:r>
              <w:rPr>
                <w:sz w:val="20"/>
              </w:rPr>
              <w:t>desinfecção</w:t>
            </w:r>
            <w:r>
              <w:rPr>
                <w:spacing w:val="-2"/>
                <w:sz w:val="20"/>
              </w:rPr>
              <w:t xml:space="preserve"> </w:t>
            </w:r>
            <w:r>
              <w:rPr>
                <w:sz w:val="20"/>
              </w:rPr>
              <w:t xml:space="preserve">de reservatórios d’água, com fornecimento de todos os equipamentos e produtos necessários à execução do </w:t>
            </w:r>
            <w:r>
              <w:rPr>
                <w:spacing w:val="-2"/>
                <w:sz w:val="20"/>
              </w:rPr>
              <w:t>serviço</w:t>
            </w:r>
          </w:p>
          <w:p>
            <w:pPr>
              <w:pStyle w:val="TableParagraph"/>
              <w:widowControl w:val="false"/>
              <w:spacing w:lineRule="auto" w:line="271"/>
              <w:ind w:left="127" w:right="-8" w:hanging="0"/>
              <w:rPr>
                <w:sz w:val="20"/>
              </w:rPr>
            </w:pPr>
            <w:r>
              <w:rPr>
                <w:sz w:val="20"/>
              </w:rPr>
              <w:t>a) (01) Um reservatório metálico tubular com 77000 L de</w:t>
            </w:r>
            <w:r>
              <w:rPr>
                <w:spacing w:val="55"/>
                <w:sz w:val="20"/>
              </w:rPr>
              <w:t xml:space="preserve"> </w:t>
            </w:r>
            <w:r>
              <w:rPr>
                <w:sz w:val="20"/>
              </w:rPr>
              <w:t>volume</w:t>
            </w:r>
            <w:r>
              <w:rPr>
                <w:spacing w:val="55"/>
                <w:sz w:val="20"/>
              </w:rPr>
              <w:t xml:space="preserve"> </w:t>
            </w:r>
            <w:r>
              <w:rPr>
                <w:sz w:val="20"/>
              </w:rPr>
              <w:t>e</w:t>
            </w:r>
            <w:r>
              <w:rPr>
                <w:spacing w:val="57"/>
                <w:sz w:val="20"/>
              </w:rPr>
              <w:t xml:space="preserve"> </w:t>
            </w:r>
            <w:r>
              <w:rPr>
                <w:sz w:val="20"/>
              </w:rPr>
              <w:t>17,40</w:t>
            </w:r>
            <w:r>
              <w:rPr>
                <w:spacing w:val="56"/>
                <w:sz w:val="20"/>
              </w:rPr>
              <w:t xml:space="preserve"> </w:t>
            </w:r>
            <w:r>
              <w:rPr>
                <w:sz w:val="20"/>
              </w:rPr>
              <w:t>m</w:t>
            </w:r>
            <w:r>
              <w:rPr>
                <w:spacing w:val="56"/>
                <w:sz w:val="20"/>
              </w:rPr>
              <w:t xml:space="preserve"> </w:t>
            </w:r>
            <w:r>
              <w:rPr>
                <w:sz w:val="20"/>
              </w:rPr>
              <w:t>de</w:t>
            </w:r>
            <w:r>
              <w:rPr>
                <w:spacing w:val="57"/>
                <w:sz w:val="20"/>
              </w:rPr>
              <w:t xml:space="preserve"> </w:t>
            </w:r>
            <w:r>
              <w:rPr>
                <w:sz w:val="20"/>
              </w:rPr>
              <w:t>altura</w:t>
            </w:r>
            <w:r>
              <w:rPr>
                <w:spacing w:val="55"/>
                <w:sz w:val="20"/>
              </w:rPr>
              <w:t xml:space="preserve"> </w:t>
            </w:r>
            <w:r>
              <w:rPr>
                <w:sz w:val="20"/>
              </w:rPr>
              <w:t>x</w:t>
            </w:r>
            <w:r>
              <w:rPr>
                <w:spacing w:val="55"/>
                <w:sz w:val="20"/>
              </w:rPr>
              <w:t xml:space="preserve"> </w:t>
            </w:r>
            <w:r>
              <w:rPr>
                <w:sz w:val="20"/>
              </w:rPr>
              <w:t>Diâmetro</w:t>
            </w:r>
            <w:r>
              <w:rPr>
                <w:spacing w:val="57"/>
                <w:sz w:val="20"/>
              </w:rPr>
              <w:t xml:space="preserve"> </w:t>
            </w:r>
            <w:r>
              <w:rPr>
                <w:spacing w:val="-2"/>
                <w:sz w:val="20"/>
              </w:rPr>
              <w:t>interno</w:t>
            </w:r>
          </w:p>
          <w:p>
            <w:pPr>
              <w:pStyle w:val="TableParagraph"/>
              <w:widowControl w:val="false"/>
              <w:spacing w:lineRule="exact" w:line="229"/>
              <w:rPr>
                <w:sz w:val="20"/>
              </w:rPr>
            </w:pPr>
            <w:r>
              <w:rPr>
                <w:sz w:val="20"/>
              </w:rPr>
              <w:t>=2.50</w:t>
            </w:r>
            <w:r>
              <w:rPr>
                <w:spacing w:val="-8"/>
                <w:sz w:val="20"/>
              </w:rPr>
              <w:t xml:space="preserve"> </w:t>
            </w:r>
            <w:r>
              <w:rPr>
                <w:sz w:val="20"/>
              </w:rPr>
              <w:t>m;</w:t>
            </w:r>
            <w:r>
              <w:rPr>
                <w:spacing w:val="-4"/>
                <w:sz w:val="20"/>
              </w:rPr>
              <w:t xml:space="preserve"> </w:t>
            </w:r>
            <w:r>
              <w:rPr>
                <w:sz w:val="20"/>
              </w:rPr>
              <w:t>com</w:t>
            </w:r>
            <w:r>
              <w:rPr>
                <w:spacing w:val="-5"/>
                <w:sz w:val="20"/>
              </w:rPr>
              <w:t xml:space="preserve"> </w:t>
            </w:r>
            <w:r>
              <w:rPr>
                <w:sz w:val="20"/>
              </w:rPr>
              <w:t>duas</w:t>
            </w:r>
            <w:r>
              <w:rPr>
                <w:spacing w:val="-5"/>
                <w:sz w:val="20"/>
              </w:rPr>
              <w:t xml:space="preserve"> </w:t>
            </w:r>
            <w:r>
              <w:rPr>
                <w:spacing w:val="-2"/>
                <w:sz w:val="20"/>
              </w:rPr>
              <w:t>câmaras.</w:t>
            </w:r>
          </w:p>
          <w:p>
            <w:pPr>
              <w:pStyle w:val="TableParagraph"/>
              <w:widowControl w:val="false"/>
              <w:spacing w:lineRule="auto" w:line="240" w:before="24" w:after="0"/>
              <w:rPr>
                <w:sz w:val="20"/>
              </w:rPr>
            </w:pPr>
            <w:r>
              <w:rPr>
                <w:sz w:val="20"/>
              </w:rPr>
              <w:t>(03)</w:t>
            </w:r>
            <w:r>
              <w:rPr>
                <w:spacing w:val="-12"/>
                <w:sz w:val="20"/>
              </w:rPr>
              <w:t xml:space="preserve"> </w:t>
            </w:r>
            <w:r>
              <w:rPr>
                <w:sz w:val="20"/>
              </w:rPr>
              <w:t>Três</w:t>
            </w:r>
            <w:r>
              <w:rPr>
                <w:spacing w:val="-9"/>
                <w:sz w:val="20"/>
              </w:rPr>
              <w:t xml:space="preserve"> </w:t>
            </w:r>
            <w:r>
              <w:rPr>
                <w:sz w:val="20"/>
              </w:rPr>
              <w:t>reservatórios</w:t>
            </w:r>
            <w:r>
              <w:rPr>
                <w:spacing w:val="-8"/>
                <w:sz w:val="20"/>
              </w:rPr>
              <w:t xml:space="preserve"> </w:t>
            </w:r>
            <w:r>
              <w:rPr>
                <w:sz w:val="20"/>
              </w:rPr>
              <w:t>de</w:t>
            </w:r>
            <w:r>
              <w:rPr>
                <w:spacing w:val="-11"/>
                <w:sz w:val="20"/>
              </w:rPr>
              <w:t xml:space="preserve"> </w:t>
            </w:r>
            <w:r>
              <w:rPr>
                <w:sz w:val="20"/>
              </w:rPr>
              <w:t>fibra</w:t>
            </w:r>
            <w:r>
              <w:rPr>
                <w:spacing w:val="-9"/>
                <w:sz w:val="20"/>
              </w:rPr>
              <w:t xml:space="preserve"> </w:t>
            </w:r>
            <w:r>
              <w:rPr>
                <w:sz w:val="20"/>
              </w:rPr>
              <w:t>de</w:t>
            </w:r>
            <w:r>
              <w:rPr>
                <w:spacing w:val="-11"/>
                <w:sz w:val="20"/>
              </w:rPr>
              <w:t xml:space="preserve"> </w:t>
            </w:r>
            <w:r>
              <w:rPr>
                <w:sz w:val="20"/>
              </w:rPr>
              <w:t>vidro</w:t>
            </w:r>
            <w:r>
              <w:rPr>
                <w:spacing w:val="-10"/>
                <w:sz w:val="20"/>
              </w:rPr>
              <w:t xml:space="preserve"> </w:t>
            </w:r>
            <w:r>
              <w:rPr>
                <w:sz w:val="20"/>
              </w:rPr>
              <w:t>de</w:t>
            </w:r>
            <w:r>
              <w:rPr>
                <w:spacing w:val="-10"/>
                <w:sz w:val="20"/>
              </w:rPr>
              <w:t xml:space="preserve"> </w:t>
            </w:r>
            <w:r>
              <w:rPr>
                <w:sz w:val="20"/>
              </w:rPr>
              <w:t>1000</w:t>
            </w:r>
            <w:r>
              <w:rPr>
                <w:spacing w:val="-8"/>
                <w:sz w:val="20"/>
              </w:rPr>
              <w:t xml:space="preserve"> </w:t>
            </w:r>
            <w:r>
              <w:rPr>
                <w:sz w:val="20"/>
              </w:rPr>
              <w:t>l</w:t>
            </w:r>
            <w:r>
              <w:rPr>
                <w:spacing w:val="-11"/>
                <w:sz w:val="20"/>
              </w:rPr>
              <w:t xml:space="preserve"> </w:t>
            </w:r>
            <w:r>
              <w:rPr>
                <w:spacing w:val="-2"/>
                <w:sz w:val="20"/>
              </w:rPr>
              <w:t>cada;</w:t>
            </w:r>
          </w:p>
          <w:p>
            <w:pPr>
              <w:pStyle w:val="TableParagraph"/>
              <w:widowControl w:val="false"/>
              <w:spacing w:lineRule="auto" w:line="240" w:before="25" w:after="0"/>
              <w:rPr>
                <w:sz w:val="20"/>
              </w:rPr>
            </w:pPr>
            <w:r>
              <w:rPr>
                <w:sz w:val="20"/>
              </w:rPr>
              <w:t>(02)</w:t>
            </w:r>
            <w:r>
              <w:rPr>
                <w:spacing w:val="-12"/>
                <w:sz w:val="20"/>
              </w:rPr>
              <w:t xml:space="preserve"> </w:t>
            </w:r>
            <w:r>
              <w:rPr>
                <w:sz w:val="20"/>
              </w:rPr>
              <w:t>Dois</w:t>
            </w:r>
            <w:r>
              <w:rPr>
                <w:spacing w:val="-6"/>
                <w:sz w:val="20"/>
              </w:rPr>
              <w:t xml:space="preserve"> </w:t>
            </w:r>
            <w:r>
              <w:rPr>
                <w:sz w:val="20"/>
              </w:rPr>
              <w:t>reservatórios</w:t>
            </w:r>
            <w:r>
              <w:rPr>
                <w:spacing w:val="-7"/>
                <w:sz w:val="20"/>
              </w:rPr>
              <w:t xml:space="preserve"> </w:t>
            </w:r>
            <w:r>
              <w:rPr>
                <w:sz w:val="20"/>
              </w:rPr>
              <w:t>de</w:t>
            </w:r>
            <w:r>
              <w:rPr>
                <w:spacing w:val="-11"/>
                <w:sz w:val="20"/>
              </w:rPr>
              <w:t xml:space="preserve"> </w:t>
            </w:r>
            <w:r>
              <w:rPr>
                <w:sz w:val="20"/>
              </w:rPr>
              <w:t>fibra</w:t>
            </w:r>
            <w:r>
              <w:rPr>
                <w:spacing w:val="-9"/>
                <w:sz w:val="20"/>
              </w:rPr>
              <w:t xml:space="preserve"> </w:t>
            </w:r>
            <w:r>
              <w:rPr>
                <w:sz w:val="20"/>
              </w:rPr>
              <w:t>de</w:t>
            </w:r>
            <w:r>
              <w:rPr>
                <w:spacing w:val="-10"/>
                <w:sz w:val="20"/>
              </w:rPr>
              <w:t xml:space="preserve"> </w:t>
            </w:r>
            <w:r>
              <w:rPr>
                <w:sz w:val="20"/>
              </w:rPr>
              <w:t>vidro</w:t>
            </w:r>
            <w:r>
              <w:rPr>
                <w:spacing w:val="-7"/>
                <w:sz w:val="20"/>
              </w:rPr>
              <w:t xml:space="preserve"> </w:t>
            </w:r>
            <w:r>
              <w:rPr>
                <w:sz w:val="20"/>
              </w:rPr>
              <w:t>de</w:t>
            </w:r>
            <w:r>
              <w:rPr>
                <w:spacing w:val="-11"/>
                <w:sz w:val="20"/>
              </w:rPr>
              <w:t xml:space="preserve"> </w:t>
            </w:r>
            <w:r>
              <w:rPr>
                <w:sz w:val="20"/>
              </w:rPr>
              <w:t>5000</w:t>
            </w:r>
            <w:r>
              <w:rPr>
                <w:spacing w:val="-7"/>
                <w:sz w:val="20"/>
              </w:rPr>
              <w:t xml:space="preserve"> </w:t>
            </w:r>
            <w:r>
              <w:rPr>
                <w:sz w:val="20"/>
              </w:rPr>
              <w:t>l</w:t>
            </w:r>
            <w:r>
              <w:rPr>
                <w:spacing w:val="-8"/>
                <w:sz w:val="20"/>
              </w:rPr>
              <w:t xml:space="preserve"> </w:t>
            </w:r>
            <w:r>
              <w:rPr>
                <w:spacing w:val="-2"/>
                <w:sz w:val="20"/>
              </w:rPr>
              <w:t>cada.</w:t>
            </w:r>
          </w:p>
        </w:tc>
        <w:tc>
          <w:tcPr>
            <w:tcW w:w="1859" w:type="dxa"/>
            <w:tcBorders>
              <w:top w:val="single" w:sz="8" w:space="0" w:color="000000"/>
              <w:left w:val="single" w:sz="8" w:space="0" w:color="000000"/>
              <w:bottom w:val="single" w:sz="8" w:space="0" w:color="000000"/>
              <w:right w:val="single" w:sz="8" w:space="0" w:color="000000"/>
            </w:tcBorders>
          </w:tcPr>
          <w:p>
            <w:pPr>
              <w:pStyle w:val="TableParagraph"/>
              <w:widowControl w:val="false"/>
              <w:spacing w:lineRule="auto" w:line="240"/>
              <w:ind w:left="16" w:right="203" w:hanging="0"/>
              <w:jc w:val="both"/>
              <w:rPr>
                <w:sz w:val="20"/>
              </w:rPr>
            </w:pPr>
            <w:r>
              <w:rPr>
                <w:sz w:val="20"/>
              </w:rPr>
              <w:t>Manutenção / higienização de reservatório</w:t>
            </w:r>
            <w:r>
              <w:rPr>
                <w:sz w:val="20"/>
              </w:rPr>
              <w:t>s</w:t>
            </w:r>
            <w:r>
              <w:rPr>
                <w:sz w:val="20"/>
              </w:rPr>
              <w:t xml:space="preserve"> de água potável</w:t>
            </w:r>
          </w:p>
        </w:tc>
      </w:tr>
    </w:tbl>
    <w:p>
      <w:pPr>
        <w:pStyle w:val="Corpodotexto"/>
        <w:rPr>
          <w:sz w:val="20"/>
        </w:rPr>
      </w:pPr>
      <w:r>
        <w:rPr/>
      </w:r>
    </w:p>
    <w:p>
      <w:pPr>
        <w:pStyle w:val="Corpodotexto"/>
        <w:spacing w:before="75" w:after="0"/>
        <w:rPr>
          <w:sz w:val="20"/>
        </w:rPr>
      </w:pPr>
      <w:r>
        <w:rPr/>
      </w:r>
    </w:p>
    <w:p>
      <w:pPr>
        <w:pStyle w:val="ListParagraph"/>
        <w:numPr>
          <w:ilvl w:val="1"/>
          <w:numId w:val="8"/>
        </w:numPr>
        <w:tabs>
          <w:tab w:val="clear" w:pos="720"/>
          <w:tab w:val="left" w:pos="1013" w:leader="none"/>
        </w:tabs>
        <w:spacing w:lineRule="auto" w:line="240" w:before="0" w:after="0"/>
        <w:ind w:left="425" w:right="436" w:hanging="0"/>
        <w:jc w:val="both"/>
        <w:rPr>
          <w:sz w:val="20"/>
        </w:rPr>
      </w:pPr>
      <w:r>
        <mc:AlternateContent>
          <mc:Choice Requires="wps">
            <w:drawing>
              <wp:anchor behindDoc="0" distT="6350" distB="6350" distL="6350" distR="6350" simplePos="0" locked="0" layoutInCell="0" allowOverlap="1" relativeHeight="5">
                <wp:simplePos x="0" y="0"/>
                <wp:positionH relativeFrom="page">
                  <wp:posOffset>729615</wp:posOffset>
                </wp:positionH>
                <wp:positionV relativeFrom="paragraph">
                  <wp:posOffset>-2219325</wp:posOffset>
                </wp:positionV>
                <wp:extent cx="1905" cy="1867535"/>
                <wp:effectExtent l="0" t="0" r="0" b="0"/>
                <wp:wrapNone/>
                <wp:docPr id="4" name="Graphic 4"/>
                <a:graphic xmlns:a="http://schemas.openxmlformats.org/drawingml/2006/main">
                  <a:graphicData uri="http://schemas.microsoft.com/office/word/2010/wordprocessingShape">
                    <wps:wsp>
                      <wps:cNvSpPr/>
                      <wps:spPr>
                        <a:xfrm>
                          <a:off x="0" y="0"/>
                          <a:ext cx="1440" cy="1866960"/>
                        </a:xfrm>
                        <a:custGeom>
                          <a:avLst/>
                          <a:gdLst/>
                          <a:ahLst/>
                          <a:rect l="l" t="t" r="r" b="b"/>
                          <a:pathLst>
                            <a:path w="0" h="1866900">
                              <a:moveTo>
                                <a:pt x="0" y="0"/>
                              </a:moveTo>
                              <a:lnTo>
                                <a:pt x="0" y="1866900"/>
                              </a:lnTo>
                            </a:path>
                          </a:pathLst>
                        </a:custGeom>
                        <a:noFill/>
                        <a:ln w="12700">
                          <a:solidFill>
                            <a:srgbClr val="000000"/>
                          </a:solidFill>
                          <a:round/>
                        </a:ln>
                      </wps:spPr>
                      <wps:style>
                        <a:lnRef idx="0"/>
                        <a:fillRef idx="0"/>
                        <a:effectRef idx="0"/>
                        <a:fontRef idx="minor"/>
                      </wps:style>
                      <wps:bodyPr/>
                    </wps:wsp>
                  </a:graphicData>
                </a:graphic>
              </wp:anchor>
            </w:drawing>
          </mc:Choice>
          <mc:Fallback>
            <w:pict/>
          </mc:Fallback>
        </mc:AlternateContent>
      </w:r>
      <w:r>
        <w:rPr>
          <w:sz w:val="20"/>
        </w:rPr>
        <w:t>O objeto da licitação tem a natureza de prestação de serviços de desinsetização, desratização, dedetização e manutenção / higienização de reservatório</w:t>
      </w:r>
      <w:r>
        <w:rPr>
          <w:sz w:val="20"/>
        </w:rPr>
        <w:t>s</w:t>
      </w:r>
      <w:r>
        <w:rPr>
          <w:sz w:val="20"/>
        </w:rPr>
        <w:t xml:space="preserve"> de água potável a serem executados por uma única empresa contratada .</w:t>
      </w:r>
    </w:p>
    <w:p>
      <w:pPr>
        <w:pStyle w:val="ListParagraph"/>
        <w:numPr>
          <w:ilvl w:val="1"/>
          <w:numId w:val="8"/>
        </w:numPr>
        <w:tabs>
          <w:tab w:val="clear" w:pos="720"/>
          <w:tab w:val="left" w:pos="809" w:leader="none"/>
        </w:tabs>
        <w:spacing w:lineRule="auto" w:line="240" w:before="0" w:after="0"/>
        <w:ind w:left="809" w:right="0" w:hanging="384"/>
        <w:jc w:val="both"/>
        <w:rPr>
          <w:sz w:val="20"/>
        </w:rPr>
      </w:pPr>
      <w:r>
        <w:rPr>
          <w:sz w:val="20"/>
        </w:rPr>
        <w:t>Os</w:t>
      </w:r>
      <w:r>
        <w:rPr>
          <w:spacing w:val="-14"/>
          <w:sz w:val="20"/>
        </w:rPr>
        <w:t xml:space="preserve"> </w:t>
      </w:r>
      <w:r>
        <w:rPr>
          <w:sz w:val="20"/>
        </w:rPr>
        <w:t>quantitativos</w:t>
      </w:r>
      <w:r>
        <w:rPr>
          <w:spacing w:val="-12"/>
          <w:sz w:val="20"/>
        </w:rPr>
        <w:t xml:space="preserve"> </w:t>
      </w:r>
      <w:r>
        <w:rPr>
          <w:sz w:val="20"/>
        </w:rPr>
        <w:t>e</w:t>
      </w:r>
      <w:r>
        <w:rPr>
          <w:spacing w:val="-13"/>
          <w:sz w:val="20"/>
        </w:rPr>
        <w:t xml:space="preserve"> </w:t>
      </w:r>
      <w:r>
        <w:rPr>
          <w:sz w:val="20"/>
        </w:rPr>
        <w:t>respectivos</w:t>
      </w:r>
      <w:r>
        <w:rPr>
          <w:spacing w:val="-13"/>
          <w:sz w:val="20"/>
        </w:rPr>
        <w:t xml:space="preserve"> </w:t>
      </w:r>
      <w:r>
        <w:rPr>
          <w:sz w:val="20"/>
        </w:rPr>
        <w:t>códigos</w:t>
      </w:r>
      <w:r>
        <w:rPr>
          <w:spacing w:val="-12"/>
          <w:sz w:val="20"/>
        </w:rPr>
        <w:t xml:space="preserve"> </w:t>
      </w:r>
      <w:r>
        <w:rPr>
          <w:sz w:val="20"/>
        </w:rPr>
        <w:t>dos</w:t>
      </w:r>
      <w:r>
        <w:rPr>
          <w:spacing w:val="-12"/>
          <w:sz w:val="20"/>
        </w:rPr>
        <w:t xml:space="preserve"> </w:t>
      </w:r>
      <w:r>
        <w:rPr>
          <w:sz w:val="20"/>
        </w:rPr>
        <w:t>itens</w:t>
      </w:r>
      <w:r>
        <w:rPr>
          <w:spacing w:val="-13"/>
          <w:sz w:val="20"/>
        </w:rPr>
        <w:t xml:space="preserve"> </w:t>
      </w:r>
      <w:r>
        <w:rPr>
          <w:sz w:val="20"/>
        </w:rPr>
        <w:t>são</w:t>
      </w:r>
      <w:r>
        <w:rPr>
          <w:spacing w:val="-14"/>
          <w:sz w:val="20"/>
        </w:rPr>
        <w:t xml:space="preserve"> </w:t>
      </w:r>
      <w:r>
        <w:rPr>
          <w:sz w:val="20"/>
        </w:rPr>
        <w:t>discriminados</w:t>
      </w:r>
      <w:r>
        <w:rPr>
          <w:spacing w:val="-10"/>
          <w:sz w:val="20"/>
        </w:rPr>
        <w:t xml:space="preserve"> </w:t>
      </w:r>
      <w:r>
        <w:rPr>
          <w:sz w:val="20"/>
        </w:rPr>
        <w:t>na</w:t>
      </w:r>
      <w:r>
        <w:rPr>
          <w:spacing w:val="-14"/>
          <w:sz w:val="20"/>
        </w:rPr>
        <w:t xml:space="preserve"> </w:t>
      </w:r>
      <w:r>
        <w:rPr>
          <w:sz w:val="20"/>
        </w:rPr>
        <w:t>tabela</w:t>
      </w:r>
      <w:r>
        <w:rPr>
          <w:spacing w:val="-12"/>
          <w:sz w:val="20"/>
        </w:rPr>
        <w:t xml:space="preserve"> </w:t>
      </w:r>
      <w:r>
        <w:rPr>
          <w:spacing w:val="-2"/>
          <w:sz w:val="20"/>
        </w:rPr>
        <w:t>acima.</w:t>
      </w:r>
    </w:p>
    <w:p>
      <w:pPr>
        <w:pStyle w:val="ListParagraph"/>
        <w:numPr>
          <w:ilvl w:val="1"/>
          <w:numId w:val="8"/>
        </w:numPr>
        <w:tabs>
          <w:tab w:val="clear" w:pos="720"/>
          <w:tab w:val="left" w:pos="809" w:leader="none"/>
        </w:tabs>
        <w:spacing w:lineRule="auto" w:line="240" w:before="0" w:after="0"/>
        <w:ind w:left="809" w:right="0" w:hanging="384"/>
        <w:jc w:val="both"/>
        <w:rPr>
          <w:sz w:val="20"/>
        </w:rPr>
      </w:pPr>
      <w:r>
        <w:rPr>
          <w:sz w:val="20"/>
        </w:rPr>
        <w:t>A</w:t>
      </w:r>
      <w:r>
        <w:rPr>
          <w:spacing w:val="-14"/>
          <w:sz w:val="20"/>
        </w:rPr>
        <w:t xml:space="preserve"> </w:t>
      </w:r>
      <w:r>
        <w:rPr>
          <w:sz w:val="20"/>
        </w:rPr>
        <w:t>presente</w:t>
      </w:r>
      <w:r>
        <w:rPr>
          <w:spacing w:val="-13"/>
          <w:sz w:val="20"/>
        </w:rPr>
        <w:t xml:space="preserve"> </w:t>
      </w:r>
      <w:r>
        <w:rPr>
          <w:sz w:val="20"/>
        </w:rPr>
        <w:t>contratação</w:t>
      </w:r>
      <w:r>
        <w:rPr>
          <w:spacing w:val="-11"/>
          <w:sz w:val="20"/>
        </w:rPr>
        <w:t xml:space="preserve"> </w:t>
      </w:r>
      <w:r>
        <w:rPr>
          <w:sz w:val="20"/>
        </w:rPr>
        <w:t>adotará</w:t>
      </w:r>
      <w:r>
        <w:rPr>
          <w:spacing w:val="-11"/>
          <w:sz w:val="20"/>
        </w:rPr>
        <w:t xml:space="preserve"> </w:t>
      </w:r>
      <w:r>
        <w:rPr>
          <w:sz w:val="20"/>
        </w:rPr>
        <w:t>como</w:t>
      </w:r>
      <w:r>
        <w:rPr>
          <w:spacing w:val="-12"/>
          <w:sz w:val="20"/>
        </w:rPr>
        <w:t xml:space="preserve"> </w:t>
      </w:r>
      <w:r>
        <w:rPr>
          <w:sz w:val="20"/>
        </w:rPr>
        <w:t>regime</w:t>
      </w:r>
      <w:r>
        <w:rPr>
          <w:spacing w:val="-12"/>
          <w:sz w:val="20"/>
        </w:rPr>
        <w:t xml:space="preserve"> </w:t>
      </w:r>
      <w:r>
        <w:rPr>
          <w:sz w:val="20"/>
        </w:rPr>
        <w:t>de</w:t>
      </w:r>
      <w:r>
        <w:rPr>
          <w:spacing w:val="-12"/>
          <w:sz w:val="20"/>
        </w:rPr>
        <w:t xml:space="preserve"> </w:t>
      </w:r>
      <w:r>
        <w:rPr>
          <w:sz w:val="20"/>
        </w:rPr>
        <w:t>execução</w:t>
      </w:r>
      <w:r>
        <w:rPr>
          <w:spacing w:val="-12"/>
          <w:sz w:val="20"/>
        </w:rPr>
        <w:t xml:space="preserve"> </w:t>
      </w:r>
      <w:r>
        <w:rPr>
          <w:sz w:val="20"/>
        </w:rPr>
        <w:t>a</w:t>
      </w:r>
      <w:r>
        <w:rPr>
          <w:spacing w:val="-12"/>
          <w:sz w:val="20"/>
        </w:rPr>
        <w:t xml:space="preserve"> </w:t>
      </w:r>
      <w:r>
        <w:rPr>
          <w:sz w:val="20"/>
        </w:rPr>
        <w:t>Empreitada</w:t>
      </w:r>
      <w:r>
        <w:rPr>
          <w:spacing w:val="-11"/>
          <w:sz w:val="20"/>
        </w:rPr>
        <w:t xml:space="preserve"> </w:t>
      </w:r>
      <w:r>
        <w:rPr>
          <w:sz w:val="20"/>
        </w:rPr>
        <w:t>por</w:t>
      </w:r>
      <w:r>
        <w:rPr>
          <w:spacing w:val="-10"/>
          <w:sz w:val="20"/>
        </w:rPr>
        <w:t xml:space="preserve"> </w:t>
      </w:r>
      <w:r>
        <w:rPr>
          <w:sz w:val="20"/>
        </w:rPr>
        <w:t>Preço</w:t>
      </w:r>
      <w:r>
        <w:rPr>
          <w:spacing w:val="-12"/>
          <w:sz w:val="20"/>
        </w:rPr>
        <w:t xml:space="preserve"> </w:t>
      </w:r>
      <w:r>
        <w:rPr>
          <w:spacing w:val="-2"/>
          <w:sz w:val="20"/>
        </w:rPr>
        <w:t>Global.</w:t>
      </w:r>
    </w:p>
    <w:p>
      <w:pPr>
        <w:pStyle w:val="ListParagraph"/>
        <w:numPr>
          <w:ilvl w:val="1"/>
          <w:numId w:val="8"/>
        </w:numPr>
        <w:tabs>
          <w:tab w:val="clear" w:pos="720"/>
          <w:tab w:val="left" w:pos="838" w:leader="none"/>
        </w:tabs>
        <w:spacing w:lineRule="auto" w:line="240" w:before="0" w:after="0"/>
        <w:ind w:left="425" w:right="457" w:hanging="0"/>
        <w:jc w:val="both"/>
        <w:rPr>
          <w:sz w:val="20"/>
        </w:rPr>
      </w:pPr>
      <w:r>
        <w:rPr>
          <w:sz w:val="20"/>
        </w:rPr>
        <w:t>Serviços a serem prestados no IFSUL Câmpus Sapiranga, localizado na av. Carlos Gilberto Weiss, 155 Bairro Quatro Colônias, Sapiranga - RS , 93804-870.</w:t>
      </w:r>
    </w:p>
    <w:p>
      <w:pPr>
        <w:pStyle w:val="Corpodotexto"/>
        <w:rPr>
          <w:sz w:val="20"/>
        </w:rPr>
      </w:pPr>
      <w:r>
        <w:rPr/>
      </w:r>
    </w:p>
    <w:p>
      <w:pPr>
        <w:pStyle w:val="Corpodotexto"/>
        <w:spacing w:before="196" w:after="0"/>
        <w:rPr>
          <w:sz w:val="20"/>
        </w:rPr>
      </w:pPr>
      <w:r>
        <w:rPr/>
      </w:r>
    </w:p>
    <w:p>
      <w:pPr>
        <w:pStyle w:val="Ttulo1"/>
        <w:numPr>
          <w:ilvl w:val="0"/>
          <w:numId w:val="8"/>
        </w:numPr>
        <w:tabs>
          <w:tab w:val="clear" w:pos="720"/>
          <w:tab w:val="left" w:pos="916" w:leader="none"/>
        </w:tabs>
        <w:spacing w:lineRule="auto" w:line="240" w:before="0" w:after="0"/>
        <w:ind w:left="916" w:right="0" w:hanging="356"/>
        <w:jc w:val="left"/>
        <w:rPr>
          <w:sz w:val="20"/>
        </w:rPr>
      </w:pPr>
      <w:r>
        <w:rPr>
          <w:spacing w:val="-2"/>
        </w:rPr>
        <w:t>FUNDAMENTAÇÃO</w:t>
      </w:r>
      <w:r>
        <w:rPr>
          <w:spacing w:val="-5"/>
        </w:rPr>
        <w:t xml:space="preserve"> </w:t>
      </w:r>
      <w:r>
        <w:rPr>
          <w:spacing w:val="-2"/>
        </w:rPr>
        <w:t>E</w:t>
      </w:r>
      <w:r>
        <w:rPr>
          <w:spacing w:val="-5"/>
        </w:rPr>
        <w:t xml:space="preserve"> </w:t>
      </w:r>
      <w:r>
        <w:rPr>
          <w:spacing w:val="-2"/>
        </w:rPr>
        <w:t>DESCRIÇÃO</w:t>
      </w:r>
      <w:r>
        <w:rPr>
          <w:spacing w:val="-3"/>
        </w:rPr>
        <w:t xml:space="preserve"> </w:t>
      </w:r>
      <w:r>
        <w:rPr>
          <w:spacing w:val="-2"/>
        </w:rPr>
        <w:t>DA</w:t>
      </w:r>
      <w:r>
        <w:rPr>
          <w:spacing w:val="-4"/>
        </w:rPr>
        <w:t xml:space="preserve"> </w:t>
      </w:r>
      <w:r>
        <w:rPr>
          <w:spacing w:val="-2"/>
        </w:rPr>
        <w:t>NECESSIDADE</w:t>
      </w:r>
      <w:r>
        <w:rPr>
          <w:spacing w:val="-4"/>
        </w:rPr>
        <w:t xml:space="preserve"> </w:t>
      </w:r>
      <w:r>
        <w:rPr>
          <w:spacing w:val="-2"/>
        </w:rPr>
        <w:t>DA</w:t>
      </w:r>
      <w:r>
        <w:rPr>
          <w:spacing w:val="-4"/>
        </w:rPr>
        <w:t xml:space="preserve"> </w:t>
      </w:r>
      <w:r>
        <w:rPr>
          <w:spacing w:val="-2"/>
        </w:rPr>
        <w:t>CONTRATAÇÃO</w:t>
      </w:r>
    </w:p>
    <w:p>
      <w:pPr>
        <w:pStyle w:val="Corpodotexto"/>
        <w:spacing w:lineRule="auto" w:line="276" w:before="159" w:after="0"/>
        <w:ind w:left="425" w:right="470" w:firstLine="720"/>
        <w:jc w:val="both"/>
        <w:rPr>
          <w:sz w:val="20"/>
        </w:rPr>
      </w:pPr>
      <w:r>
        <w:rPr/>
        <w:t xml:space="preserve">A Fundamentação da Contratação e de seus quantitativos encontra-se pormenorizada neste Termo de </w:t>
      </w:r>
      <w:r>
        <w:rPr>
          <w:spacing w:val="-2"/>
        </w:rPr>
        <w:t>Referência.</w:t>
      </w:r>
    </w:p>
    <w:p>
      <w:pPr>
        <w:pStyle w:val="Corpodotexto"/>
        <w:spacing w:lineRule="auto" w:line="276" w:before="121" w:after="0"/>
        <w:ind w:left="425" w:right="438" w:firstLine="720"/>
        <w:jc w:val="both"/>
        <w:rPr>
          <w:sz w:val="20"/>
        </w:rPr>
      </w:pPr>
      <w:r>
        <w:rPr/>
        <w:t>O Objeto desta licitação é a contratação de pessoa jurídica para a prestação de serviços de controle sanitário integrado no combate a pragas urbanas nos prédios e de prestação de serviços de limpeza, higienização e desinfecção de reservatórios d’água, com fornecimento de todos os equipamentos e produtos necessários à execução dos serviços no Instituto Federal Sul- Rio-Grandense Campus Sapiranga, conforme descrição contida neste documento, com o fornecimento de todos os insumos necessários para atender as necessidades deste Instituto, de acordo com as especificações e os detalhamentos consignados neste Termo de Referência, a serem prestados em Sapiranga/RS.</w:t>
      </w:r>
    </w:p>
    <w:p>
      <w:pPr>
        <w:pStyle w:val="Corpodotexto"/>
        <w:spacing w:before="8" w:after="0"/>
        <w:rPr>
          <w:sz w:val="20"/>
        </w:rPr>
      </w:pPr>
      <w:r>
        <w:rPr/>
      </w:r>
    </w:p>
    <w:p>
      <w:pPr>
        <w:pStyle w:val="Ttulo1"/>
        <w:numPr>
          <w:ilvl w:val="0"/>
          <w:numId w:val="8"/>
        </w:numPr>
        <w:tabs>
          <w:tab w:val="clear" w:pos="720"/>
          <w:tab w:val="left" w:pos="916" w:leader="none"/>
          <w:tab w:val="left" w:pos="920" w:leader="none"/>
        </w:tabs>
        <w:spacing w:lineRule="auto" w:line="396" w:before="0" w:after="0"/>
        <w:ind w:left="920" w:right="1096" w:hanging="360"/>
        <w:jc w:val="left"/>
        <w:rPr>
          <w:sz w:val="20"/>
        </w:rPr>
      </w:pPr>
      <w:r>
        <w:rPr/>
        <w:t>DESCRIÇÃO</w:t>
      </w:r>
      <w:r>
        <w:rPr>
          <w:spacing w:val="-5"/>
        </w:rPr>
        <w:t xml:space="preserve"> </w:t>
      </w:r>
      <w:r>
        <w:rPr/>
        <w:t>DA</w:t>
      </w:r>
      <w:r>
        <w:rPr>
          <w:spacing w:val="-6"/>
        </w:rPr>
        <w:t xml:space="preserve"> </w:t>
      </w:r>
      <w:r>
        <w:rPr/>
        <w:t>SOLUÇÃO</w:t>
      </w:r>
      <w:r>
        <w:rPr>
          <w:spacing w:val="-6"/>
        </w:rPr>
        <w:t xml:space="preserve"> </w:t>
      </w:r>
      <w:r>
        <w:rPr/>
        <w:t>COMO</w:t>
      </w:r>
      <w:r>
        <w:rPr>
          <w:spacing w:val="-8"/>
        </w:rPr>
        <w:t xml:space="preserve"> </w:t>
      </w:r>
      <w:r>
        <w:rPr/>
        <w:t>UM</w:t>
      </w:r>
      <w:r>
        <w:rPr>
          <w:spacing w:val="-9"/>
        </w:rPr>
        <w:t xml:space="preserve"> </w:t>
      </w:r>
      <w:r>
        <w:rPr/>
        <w:t>TODO</w:t>
      </w:r>
      <w:r>
        <w:rPr>
          <w:spacing w:val="-4"/>
        </w:rPr>
        <w:t xml:space="preserve"> </w:t>
      </w:r>
      <w:r>
        <w:rPr/>
        <w:t>CONSIDERADO</w:t>
      </w:r>
      <w:r>
        <w:rPr>
          <w:spacing w:val="-5"/>
        </w:rPr>
        <w:t xml:space="preserve"> </w:t>
      </w:r>
      <w:r>
        <w:rPr/>
        <w:t>O</w:t>
      </w:r>
      <w:r>
        <w:rPr>
          <w:spacing w:val="-8"/>
        </w:rPr>
        <w:t xml:space="preserve"> </w:t>
      </w:r>
      <w:r>
        <w:rPr/>
        <w:t>CICLO</w:t>
      </w:r>
      <w:r>
        <w:rPr>
          <w:spacing w:val="-7"/>
        </w:rPr>
        <w:t xml:space="preserve"> </w:t>
      </w:r>
      <w:r>
        <w:rPr/>
        <w:t>DE</w:t>
      </w:r>
      <w:r>
        <w:rPr>
          <w:spacing w:val="-7"/>
        </w:rPr>
        <w:t xml:space="preserve"> </w:t>
      </w:r>
      <w:r>
        <w:rPr/>
        <w:t>VIDA</w:t>
      </w:r>
      <w:r>
        <w:rPr>
          <w:spacing w:val="-8"/>
        </w:rPr>
        <w:t xml:space="preserve"> </w:t>
      </w:r>
      <w:r>
        <w:rPr/>
        <w:t>DO</w:t>
      </w:r>
      <w:r>
        <w:rPr>
          <w:spacing w:val="-8"/>
        </w:rPr>
        <w:t xml:space="preserve"> </w:t>
      </w:r>
      <w:r>
        <w:rPr/>
        <w:t xml:space="preserve">OBJETO </w:t>
      </w:r>
      <w:r>
        <w:rPr>
          <w:spacing w:val="-2"/>
        </w:rPr>
        <w:t>ESPECIFICAÇÕES:</w:t>
      </w:r>
    </w:p>
    <w:p>
      <w:pPr>
        <w:pStyle w:val="Corpodotexto"/>
        <w:spacing w:before="76" w:after="0"/>
        <w:ind w:left="920" w:right="592" w:firstLine="225"/>
        <w:jc w:val="both"/>
        <w:rPr>
          <w:sz w:val="20"/>
        </w:rPr>
      </w:pPr>
      <w:r>
        <w:rPr/>
        <w:t>Deverão ser rigorosamente observadas as especificações dos materiais objeto desta licitação, respeitando-se os requisitos mínimos exigidos, sem preferência de marcas, por mais semelhanças que estas</w:t>
      </w:r>
      <w:r>
        <w:rPr>
          <w:spacing w:val="-3"/>
        </w:rPr>
        <w:t xml:space="preserve"> </w:t>
      </w:r>
      <w:r>
        <w:rPr/>
        <w:t>possam</w:t>
      </w:r>
      <w:r>
        <w:rPr>
          <w:spacing w:val="-4"/>
        </w:rPr>
        <w:t xml:space="preserve"> </w:t>
      </w:r>
      <w:r>
        <w:rPr/>
        <w:t>vir</w:t>
      </w:r>
      <w:r>
        <w:rPr>
          <w:spacing w:val="-3"/>
        </w:rPr>
        <w:t xml:space="preserve"> </w:t>
      </w:r>
      <w:r>
        <w:rPr/>
        <w:t>a</w:t>
      </w:r>
      <w:r>
        <w:rPr>
          <w:spacing w:val="-4"/>
        </w:rPr>
        <w:t xml:space="preserve"> </w:t>
      </w:r>
      <w:r>
        <w:rPr/>
        <w:t>ter</w:t>
      </w:r>
      <w:r>
        <w:rPr>
          <w:spacing w:val="-3"/>
        </w:rPr>
        <w:t xml:space="preserve"> </w:t>
      </w:r>
      <w:r>
        <w:rPr/>
        <w:t>com</w:t>
      </w:r>
      <w:r>
        <w:rPr>
          <w:spacing w:val="-2"/>
        </w:rPr>
        <w:t xml:space="preserve"> </w:t>
      </w:r>
      <w:r>
        <w:rPr/>
        <w:t>as</w:t>
      </w:r>
      <w:r>
        <w:rPr>
          <w:spacing w:val="-3"/>
        </w:rPr>
        <w:t xml:space="preserve"> </w:t>
      </w:r>
      <w:r>
        <w:rPr/>
        <w:t>existentes</w:t>
      </w:r>
      <w:r>
        <w:rPr>
          <w:spacing w:val="-2"/>
        </w:rPr>
        <w:t xml:space="preserve"> </w:t>
      </w:r>
      <w:r>
        <w:rPr/>
        <w:t>no</w:t>
      </w:r>
      <w:r>
        <w:rPr>
          <w:spacing w:val="-2"/>
        </w:rPr>
        <w:t xml:space="preserve"> </w:t>
      </w:r>
      <w:r>
        <w:rPr/>
        <w:t>mercado.</w:t>
      </w:r>
      <w:r>
        <w:rPr>
          <w:spacing w:val="-1"/>
        </w:rPr>
        <w:t xml:space="preserve"> </w:t>
      </w:r>
      <w:r>
        <w:rPr/>
        <w:t>Serão</w:t>
      </w:r>
      <w:r>
        <w:rPr>
          <w:spacing w:val="-2"/>
        </w:rPr>
        <w:t xml:space="preserve"> </w:t>
      </w:r>
      <w:r>
        <w:rPr/>
        <w:t>aceitos</w:t>
      </w:r>
      <w:r>
        <w:rPr>
          <w:spacing w:val="-3"/>
        </w:rPr>
        <w:t xml:space="preserve"> </w:t>
      </w:r>
      <w:r>
        <w:rPr/>
        <w:t>produtos</w:t>
      </w:r>
      <w:r>
        <w:rPr>
          <w:spacing w:val="-2"/>
        </w:rPr>
        <w:t xml:space="preserve"> </w:t>
      </w:r>
      <w:r>
        <w:rPr/>
        <w:t>com</w:t>
      </w:r>
      <w:r>
        <w:rPr>
          <w:spacing w:val="-4"/>
        </w:rPr>
        <w:t xml:space="preserve"> </w:t>
      </w:r>
      <w:r>
        <w:rPr/>
        <w:t>especificações</w:t>
      </w:r>
      <w:r>
        <w:rPr>
          <w:spacing w:val="-1"/>
        </w:rPr>
        <w:t xml:space="preserve"> </w:t>
      </w:r>
      <w:r>
        <w:rPr/>
        <w:t>iguais ou superiores, observando, no entanto, o exclusivo critério de julgamento pelo menor preço.</w:t>
      </w:r>
    </w:p>
    <w:p>
      <w:pPr>
        <w:sectPr>
          <w:headerReference w:type="default" r:id="rId7"/>
          <w:footerReference w:type="default" r:id="rId8"/>
          <w:type w:val="nextPage"/>
          <w:pgSz w:w="11930" w:h="16850"/>
          <w:pgMar w:left="566" w:right="566" w:gutter="0" w:header="180" w:top="400" w:footer="1160" w:bottom="1340"/>
          <w:pgNumType w:fmt="decimal"/>
          <w:formProt w:val="false"/>
          <w:textDirection w:val="lrTb"/>
          <w:docGrid w:type="default" w:linePitch="100" w:charSpace="4096"/>
        </w:sectPr>
        <w:pStyle w:val="Corpodotexto"/>
        <w:spacing w:lineRule="auto" w:line="276" w:before="127" w:after="0"/>
        <w:ind w:left="996" w:right="568" w:firstLine="432"/>
        <w:jc w:val="both"/>
        <w:rPr>
          <w:sz w:val="20"/>
        </w:rPr>
      </w:pPr>
      <w:r>
        <w:rPr/>
        <w:t>A prestação dos serviços não gera vínculo empregatício entre os empregados da Contratada e a Administração, vedando-se qualquer relação entre esses que caracterize pessoalidade e subordinação direta. A solução apresentada pela área requerente após análise foi a contratação de empresa especializada com fornecimento de produtos.</w:t>
      </w:r>
    </w:p>
    <w:p>
      <w:pPr>
        <w:pStyle w:val="Ttulo1"/>
        <w:numPr>
          <w:ilvl w:val="0"/>
          <w:numId w:val="8"/>
        </w:numPr>
        <w:tabs>
          <w:tab w:val="clear" w:pos="720"/>
          <w:tab w:val="left" w:pos="916" w:leader="none"/>
        </w:tabs>
        <w:spacing w:lineRule="auto" w:line="240" w:before="0" w:after="0"/>
        <w:ind w:left="916" w:right="0" w:hanging="356"/>
        <w:jc w:val="left"/>
        <w:rPr>
          <w:sz w:val="20"/>
        </w:rPr>
      </w:pPr>
      <w:r>
        <w:rPr>
          <w:spacing w:val="-2"/>
        </w:rPr>
        <w:t>REQUISITOS</w:t>
      </w:r>
      <w:r>
        <w:rPr>
          <w:spacing w:val="-5"/>
        </w:rPr>
        <w:t xml:space="preserve"> </w:t>
      </w:r>
      <w:r>
        <w:rPr>
          <w:spacing w:val="-2"/>
        </w:rPr>
        <w:t>DA</w:t>
      </w:r>
      <w:r>
        <w:rPr>
          <w:spacing w:val="-1"/>
        </w:rPr>
        <w:t xml:space="preserve"> </w:t>
      </w:r>
      <w:r>
        <w:rPr>
          <w:spacing w:val="-2"/>
        </w:rPr>
        <w:t>CONTRATAÇÃO</w:t>
      </w:r>
    </w:p>
    <w:p>
      <w:pPr>
        <w:pStyle w:val="Corpodotexto"/>
        <w:spacing w:before="202" w:after="0"/>
        <w:rPr>
          <w:rFonts w:ascii="Arial" w:hAnsi="Arial"/>
          <w:b/>
          <w:b/>
        </w:rPr>
      </w:pPr>
      <w:r>
        <w:rPr>
          <w:rFonts w:ascii="Arial" w:hAnsi="Arial"/>
          <w:b/>
        </w:rPr>
      </w:r>
    </w:p>
    <w:p>
      <w:pPr>
        <w:pStyle w:val="Corpodotexto"/>
        <w:ind w:left="996" w:right="0" w:hanging="0"/>
        <w:rPr>
          <w:sz w:val="20"/>
        </w:rPr>
      </w:pPr>
      <w:r>
        <w:rPr>
          <w:spacing w:val="-2"/>
        </w:rPr>
        <w:t>Conforme</w:t>
      </w:r>
      <w:r>
        <w:rPr>
          <w:spacing w:val="-4"/>
        </w:rPr>
        <w:t xml:space="preserve"> </w:t>
      </w:r>
      <w:r>
        <w:rPr>
          <w:spacing w:val="-2"/>
        </w:rPr>
        <w:t>Estudos</w:t>
      </w:r>
      <w:r>
        <w:rPr>
          <w:spacing w:val="-1"/>
        </w:rPr>
        <w:t xml:space="preserve"> </w:t>
      </w:r>
      <w:r>
        <w:rPr>
          <w:spacing w:val="-2"/>
        </w:rPr>
        <w:t>Preliminares,</w:t>
      </w:r>
      <w:r>
        <w:rPr/>
        <w:t xml:space="preserve"> </w:t>
      </w:r>
      <w:r>
        <w:rPr>
          <w:spacing w:val="-2"/>
        </w:rPr>
        <w:t>os</w:t>
      </w:r>
      <w:r>
        <w:rPr>
          <w:spacing w:val="-1"/>
        </w:rPr>
        <w:t xml:space="preserve"> </w:t>
      </w:r>
      <w:r>
        <w:rPr>
          <w:spacing w:val="-2"/>
        </w:rPr>
        <w:t>requisitos</w:t>
      </w:r>
      <w:r>
        <w:rPr/>
        <w:t xml:space="preserve"> </w:t>
      </w:r>
      <w:r>
        <w:rPr>
          <w:spacing w:val="-2"/>
        </w:rPr>
        <w:t>da</w:t>
      </w:r>
      <w:r>
        <w:rPr/>
        <w:t xml:space="preserve"> </w:t>
      </w:r>
      <w:r>
        <w:rPr>
          <w:spacing w:val="-2"/>
        </w:rPr>
        <w:t>contratação</w:t>
      </w:r>
      <w:r>
        <w:rPr/>
        <w:t xml:space="preserve"> </w:t>
      </w:r>
      <w:r>
        <w:rPr>
          <w:spacing w:val="-2"/>
        </w:rPr>
        <w:t>abrangem</w:t>
      </w:r>
      <w:r>
        <w:rPr>
          <w:spacing w:val="-1"/>
        </w:rPr>
        <w:t xml:space="preserve"> </w:t>
      </w:r>
      <w:r>
        <w:rPr>
          <w:spacing w:val="-2"/>
        </w:rPr>
        <w:t>o</w:t>
      </w:r>
      <w:r>
        <w:rPr/>
        <w:t xml:space="preserve"> </w:t>
      </w:r>
      <w:r>
        <w:rPr>
          <w:spacing w:val="-2"/>
        </w:rPr>
        <w:t>seguinte:</w:t>
      </w:r>
    </w:p>
    <w:p>
      <w:pPr>
        <w:pStyle w:val="ListParagraph"/>
        <w:numPr>
          <w:ilvl w:val="1"/>
          <w:numId w:val="8"/>
        </w:numPr>
        <w:tabs>
          <w:tab w:val="clear" w:pos="720"/>
          <w:tab w:val="left" w:pos="823" w:leader="none"/>
        </w:tabs>
        <w:spacing w:lineRule="auto" w:line="276" w:before="193" w:after="0"/>
        <w:ind w:left="425" w:right="592" w:hanging="0"/>
        <w:jc w:val="both"/>
        <w:rPr>
          <w:sz w:val="20"/>
        </w:rPr>
      </w:pPr>
      <w:r>
        <w:rPr>
          <w:sz w:val="20"/>
        </w:rPr>
        <w:t>A</w:t>
      </w:r>
      <w:r>
        <w:rPr>
          <w:spacing w:val="-4"/>
          <w:sz w:val="20"/>
        </w:rPr>
        <w:t xml:space="preserve"> </w:t>
      </w:r>
      <w:r>
        <w:rPr>
          <w:sz w:val="20"/>
        </w:rPr>
        <w:t>empresa</w:t>
      </w:r>
      <w:r>
        <w:rPr>
          <w:spacing w:val="-3"/>
          <w:sz w:val="20"/>
        </w:rPr>
        <w:t xml:space="preserve"> </w:t>
      </w:r>
      <w:r>
        <w:rPr>
          <w:sz w:val="20"/>
        </w:rPr>
        <w:t>contratada deve</w:t>
      </w:r>
      <w:r>
        <w:rPr>
          <w:spacing w:val="-3"/>
          <w:sz w:val="20"/>
        </w:rPr>
        <w:t xml:space="preserve"> </w:t>
      </w:r>
      <w:r>
        <w:rPr>
          <w:sz w:val="20"/>
        </w:rPr>
        <w:t>ser</w:t>
      </w:r>
      <w:r>
        <w:rPr>
          <w:spacing w:val="-2"/>
          <w:sz w:val="20"/>
        </w:rPr>
        <w:t xml:space="preserve"> </w:t>
      </w:r>
      <w:r>
        <w:rPr>
          <w:sz w:val="20"/>
        </w:rPr>
        <w:t>especializada</w:t>
      </w:r>
      <w:r>
        <w:rPr>
          <w:spacing w:val="-2"/>
          <w:sz w:val="20"/>
        </w:rPr>
        <w:t xml:space="preserve"> </w:t>
      </w:r>
      <w:r>
        <w:rPr>
          <w:sz w:val="20"/>
        </w:rPr>
        <w:t>na</w:t>
      </w:r>
      <w:r>
        <w:rPr>
          <w:spacing w:val="-3"/>
          <w:sz w:val="20"/>
        </w:rPr>
        <w:t xml:space="preserve"> </w:t>
      </w:r>
      <w:r>
        <w:rPr>
          <w:sz w:val="20"/>
        </w:rPr>
        <w:t>prestação</w:t>
      </w:r>
      <w:r>
        <w:rPr>
          <w:spacing w:val="-3"/>
          <w:sz w:val="20"/>
        </w:rPr>
        <w:t xml:space="preserve"> </w:t>
      </w:r>
      <w:r>
        <w:rPr>
          <w:sz w:val="20"/>
        </w:rPr>
        <w:t>de</w:t>
      </w:r>
      <w:r>
        <w:rPr>
          <w:spacing w:val="-3"/>
          <w:sz w:val="20"/>
        </w:rPr>
        <w:t xml:space="preserve"> </w:t>
      </w:r>
      <w:r>
        <w:rPr>
          <w:sz w:val="20"/>
        </w:rPr>
        <w:t>serviços</w:t>
      </w:r>
      <w:r>
        <w:rPr>
          <w:spacing w:val="-2"/>
          <w:sz w:val="20"/>
        </w:rPr>
        <w:t xml:space="preserve"> </w:t>
      </w:r>
      <w:r>
        <w:rPr>
          <w:sz w:val="20"/>
        </w:rPr>
        <w:t>de</w:t>
      </w:r>
      <w:r>
        <w:rPr>
          <w:spacing w:val="-3"/>
          <w:sz w:val="20"/>
        </w:rPr>
        <w:t xml:space="preserve"> </w:t>
      </w:r>
      <w:r>
        <w:rPr>
          <w:sz w:val="20"/>
        </w:rPr>
        <w:t>controle</w:t>
      </w:r>
      <w:r>
        <w:rPr>
          <w:spacing w:val="-2"/>
          <w:sz w:val="20"/>
        </w:rPr>
        <w:t xml:space="preserve"> </w:t>
      </w:r>
      <w:r>
        <w:rPr>
          <w:sz w:val="20"/>
        </w:rPr>
        <w:t>sanitário</w:t>
      </w:r>
      <w:r>
        <w:rPr>
          <w:spacing w:val="-1"/>
          <w:sz w:val="20"/>
        </w:rPr>
        <w:t xml:space="preserve"> </w:t>
      </w:r>
      <w:r>
        <w:rPr>
          <w:sz w:val="20"/>
        </w:rPr>
        <w:t>integrado no combate a pragas urbanas e de prestação de serviços de limpeza, higienização e desinfecção de reservatórios d’água;</w:t>
      </w:r>
    </w:p>
    <w:p>
      <w:pPr>
        <w:pStyle w:val="ListParagraph"/>
        <w:numPr>
          <w:ilvl w:val="1"/>
          <w:numId w:val="8"/>
        </w:numPr>
        <w:tabs>
          <w:tab w:val="clear" w:pos="720"/>
          <w:tab w:val="left" w:pos="852" w:leader="none"/>
        </w:tabs>
        <w:spacing w:lineRule="auto" w:line="276" w:before="0" w:after="0"/>
        <w:ind w:left="425" w:right="596" w:hanging="0"/>
        <w:jc w:val="both"/>
        <w:rPr>
          <w:sz w:val="20"/>
        </w:rPr>
      </w:pPr>
      <w:r>
        <w:rPr>
          <w:sz w:val="20"/>
        </w:rPr>
        <w:t>A definição das tarefas inerentes ao serviço objeto da contratação deverá ser feita, por profissionais pertencentes ao quadro da Contratada, obedecendo às normas e disposições legais pertinentes, bem como às determinações emitidas pela Contratante, a exemplo das elencadas nas Obrigações da Contratada.</w:t>
      </w:r>
    </w:p>
    <w:p>
      <w:pPr>
        <w:pStyle w:val="ListParagraph"/>
        <w:numPr>
          <w:ilvl w:val="1"/>
          <w:numId w:val="8"/>
        </w:numPr>
        <w:tabs>
          <w:tab w:val="clear" w:pos="720"/>
          <w:tab w:val="left" w:pos="838" w:leader="none"/>
        </w:tabs>
        <w:spacing w:lineRule="auto" w:line="276" w:before="0" w:after="0"/>
        <w:ind w:left="425" w:right="600" w:hanging="0"/>
        <w:jc w:val="both"/>
        <w:rPr>
          <w:sz w:val="20"/>
        </w:rPr>
      </w:pPr>
      <w:r>
        <w:rPr>
          <w:sz w:val="20"/>
        </w:rPr>
        <w:t xml:space="preserve">Os serviços objeto deste Termo de Referência devem ser prestados, sem dedicação exclusiva de mão </w:t>
      </w:r>
      <w:r>
        <w:rPr>
          <w:spacing w:val="-2"/>
          <w:sz w:val="20"/>
        </w:rPr>
        <w:t>obra.</w:t>
      </w:r>
    </w:p>
    <w:p>
      <w:pPr>
        <w:pStyle w:val="ListParagraph"/>
        <w:numPr>
          <w:ilvl w:val="1"/>
          <w:numId w:val="8"/>
        </w:numPr>
        <w:tabs>
          <w:tab w:val="clear" w:pos="720"/>
          <w:tab w:val="left" w:pos="809" w:leader="none"/>
        </w:tabs>
        <w:spacing w:lineRule="auto" w:line="240" w:before="1" w:after="0"/>
        <w:ind w:left="809" w:right="0" w:hanging="384"/>
        <w:jc w:val="left"/>
        <w:rPr>
          <w:sz w:val="20"/>
        </w:rPr>
      </w:pPr>
      <w:r>
        <w:rPr>
          <w:sz w:val="20"/>
        </w:rPr>
        <w:t>Não</w:t>
      </w:r>
      <w:r>
        <w:rPr>
          <w:spacing w:val="-13"/>
          <w:sz w:val="20"/>
        </w:rPr>
        <w:t xml:space="preserve"> </w:t>
      </w:r>
      <w:r>
        <w:rPr>
          <w:sz w:val="20"/>
        </w:rPr>
        <w:t>será</w:t>
      </w:r>
      <w:r>
        <w:rPr>
          <w:spacing w:val="-11"/>
          <w:sz w:val="20"/>
        </w:rPr>
        <w:t xml:space="preserve"> </w:t>
      </w:r>
      <w:r>
        <w:rPr>
          <w:sz w:val="20"/>
        </w:rPr>
        <w:t>admitida</w:t>
      </w:r>
      <w:r>
        <w:rPr>
          <w:spacing w:val="-11"/>
          <w:sz w:val="20"/>
        </w:rPr>
        <w:t xml:space="preserve"> </w:t>
      </w:r>
      <w:r>
        <w:rPr>
          <w:sz w:val="20"/>
        </w:rPr>
        <w:t>a</w:t>
      </w:r>
      <w:r>
        <w:rPr>
          <w:spacing w:val="-12"/>
          <w:sz w:val="20"/>
        </w:rPr>
        <w:t xml:space="preserve"> </w:t>
      </w:r>
      <w:r>
        <w:rPr>
          <w:sz w:val="20"/>
        </w:rPr>
        <w:t>subcontratação</w:t>
      </w:r>
      <w:r>
        <w:rPr>
          <w:spacing w:val="-12"/>
          <w:sz w:val="20"/>
        </w:rPr>
        <w:t xml:space="preserve"> </w:t>
      </w:r>
      <w:r>
        <w:rPr>
          <w:sz w:val="20"/>
        </w:rPr>
        <w:t>do</w:t>
      </w:r>
      <w:r>
        <w:rPr>
          <w:spacing w:val="-12"/>
          <w:sz w:val="20"/>
        </w:rPr>
        <w:t xml:space="preserve"> </w:t>
      </w:r>
      <w:r>
        <w:rPr>
          <w:sz w:val="20"/>
        </w:rPr>
        <w:t>objeto</w:t>
      </w:r>
      <w:r>
        <w:rPr>
          <w:spacing w:val="-10"/>
          <w:sz w:val="20"/>
        </w:rPr>
        <w:t xml:space="preserve"> </w:t>
      </w:r>
      <w:r>
        <w:rPr>
          <w:spacing w:val="-2"/>
          <w:sz w:val="20"/>
        </w:rPr>
        <w:t>licitatório.</w:t>
      </w:r>
    </w:p>
    <w:p>
      <w:pPr>
        <w:pStyle w:val="ListParagraph"/>
        <w:numPr>
          <w:ilvl w:val="1"/>
          <w:numId w:val="8"/>
        </w:numPr>
        <w:tabs>
          <w:tab w:val="clear" w:pos="720"/>
          <w:tab w:val="left" w:pos="809" w:leader="none"/>
        </w:tabs>
        <w:spacing w:lineRule="auto" w:line="240" w:before="0" w:after="0"/>
        <w:ind w:left="809" w:right="0" w:hanging="384"/>
        <w:jc w:val="left"/>
        <w:rPr>
          <w:sz w:val="20"/>
        </w:rPr>
      </w:pPr>
      <w:r>
        <w:rPr>
          <w:sz w:val="20"/>
        </w:rPr>
        <w:t>Não</w:t>
      </w:r>
      <w:r>
        <w:rPr>
          <w:spacing w:val="-11"/>
          <w:sz w:val="20"/>
        </w:rPr>
        <w:t xml:space="preserve"> </w:t>
      </w:r>
      <w:r>
        <w:rPr>
          <w:sz w:val="20"/>
        </w:rPr>
        <w:t>será</w:t>
      </w:r>
      <w:r>
        <w:rPr>
          <w:spacing w:val="-9"/>
          <w:sz w:val="20"/>
        </w:rPr>
        <w:t xml:space="preserve"> </w:t>
      </w:r>
      <w:r>
        <w:rPr>
          <w:sz w:val="20"/>
        </w:rPr>
        <w:t>exigida</w:t>
      </w:r>
      <w:r>
        <w:rPr>
          <w:spacing w:val="-8"/>
          <w:sz w:val="20"/>
        </w:rPr>
        <w:t xml:space="preserve"> </w:t>
      </w:r>
      <w:r>
        <w:rPr>
          <w:sz w:val="20"/>
        </w:rPr>
        <w:t>a</w:t>
      </w:r>
      <w:r>
        <w:rPr>
          <w:spacing w:val="-11"/>
          <w:sz w:val="20"/>
        </w:rPr>
        <w:t xml:space="preserve"> </w:t>
      </w:r>
      <w:r>
        <w:rPr>
          <w:sz w:val="20"/>
        </w:rPr>
        <w:t>garantia</w:t>
      </w:r>
      <w:r>
        <w:rPr>
          <w:spacing w:val="-8"/>
          <w:sz w:val="20"/>
        </w:rPr>
        <w:t xml:space="preserve"> </w:t>
      </w:r>
      <w:r>
        <w:rPr>
          <w:sz w:val="20"/>
        </w:rPr>
        <w:t>da</w:t>
      </w:r>
      <w:r>
        <w:rPr>
          <w:spacing w:val="-9"/>
          <w:sz w:val="20"/>
        </w:rPr>
        <w:t xml:space="preserve"> </w:t>
      </w:r>
      <w:r>
        <w:rPr>
          <w:spacing w:val="-2"/>
          <w:sz w:val="20"/>
        </w:rPr>
        <w:t>contratação.</w:t>
      </w:r>
    </w:p>
    <w:p>
      <w:pPr>
        <w:pStyle w:val="Corpodotexto"/>
        <w:rPr>
          <w:sz w:val="20"/>
        </w:rPr>
      </w:pPr>
      <w:r>
        <w:rPr/>
      </w:r>
    </w:p>
    <w:p>
      <w:pPr>
        <w:pStyle w:val="Ttulo2"/>
        <w:rPr>
          <w:sz w:val="20"/>
        </w:rPr>
      </w:pPr>
      <w:r>
        <w:rPr>
          <w:spacing w:val="-2"/>
        </w:rPr>
        <w:t>Subcontratação</w:t>
      </w:r>
    </w:p>
    <w:p>
      <w:pPr>
        <w:pStyle w:val="ListParagraph"/>
        <w:numPr>
          <w:ilvl w:val="1"/>
          <w:numId w:val="8"/>
        </w:numPr>
        <w:tabs>
          <w:tab w:val="clear" w:pos="720"/>
          <w:tab w:val="left" w:pos="809" w:leader="none"/>
        </w:tabs>
        <w:spacing w:lineRule="auto" w:line="240" w:before="157" w:after="0"/>
        <w:ind w:left="809" w:right="0" w:hanging="384"/>
        <w:jc w:val="left"/>
        <w:rPr>
          <w:sz w:val="20"/>
        </w:rPr>
      </w:pPr>
      <w:r>
        <w:rPr>
          <w:sz w:val="20"/>
        </w:rPr>
        <w:t>Não</w:t>
      </w:r>
      <w:r>
        <w:rPr>
          <w:spacing w:val="-12"/>
          <w:sz w:val="20"/>
        </w:rPr>
        <w:t xml:space="preserve"> </w:t>
      </w:r>
      <w:r>
        <w:rPr>
          <w:sz w:val="20"/>
        </w:rPr>
        <w:t>é</w:t>
      </w:r>
      <w:r>
        <w:rPr>
          <w:spacing w:val="-10"/>
          <w:sz w:val="20"/>
        </w:rPr>
        <w:t xml:space="preserve"> </w:t>
      </w:r>
      <w:r>
        <w:rPr>
          <w:sz w:val="20"/>
        </w:rPr>
        <w:t>admitida</w:t>
      </w:r>
      <w:r>
        <w:rPr>
          <w:spacing w:val="-10"/>
          <w:sz w:val="20"/>
        </w:rPr>
        <w:t xml:space="preserve"> </w:t>
      </w:r>
      <w:r>
        <w:rPr>
          <w:sz w:val="20"/>
        </w:rPr>
        <w:t>a</w:t>
      </w:r>
      <w:r>
        <w:rPr>
          <w:spacing w:val="-11"/>
          <w:sz w:val="20"/>
        </w:rPr>
        <w:t xml:space="preserve"> </w:t>
      </w:r>
      <w:r>
        <w:rPr>
          <w:sz w:val="20"/>
        </w:rPr>
        <w:t>subcontratação</w:t>
      </w:r>
      <w:r>
        <w:rPr>
          <w:spacing w:val="-10"/>
          <w:sz w:val="20"/>
        </w:rPr>
        <w:t xml:space="preserve"> </w:t>
      </w:r>
      <w:r>
        <w:rPr>
          <w:sz w:val="20"/>
        </w:rPr>
        <w:t>do</w:t>
      </w:r>
      <w:r>
        <w:rPr>
          <w:spacing w:val="-12"/>
          <w:sz w:val="20"/>
        </w:rPr>
        <w:t xml:space="preserve"> </w:t>
      </w:r>
      <w:r>
        <w:rPr>
          <w:sz w:val="20"/>
        </w:rPr>
        <w:t>objeto</w:t>
      </w:r>
      <w:r>
        <w:rPr>
          <w:spacing w:val="-11"/>
          <w:sz w:val="20"/>
        </w:rPr>
        <w:t xml:space="preserve"> </w:t>
      </w:r>
      <w:r>
        <w:rPr>
          <w:spacing w:val="-2"/>
          <w:sz w:val="20"/>
        </w:rPr>
        <w:t>contratual.</w:t>
      </w:r>
    </w:p>
    <w:p>
      <w:pPr>
        <w:pStyle w:val="Corpodotexto"/>
        <w:rPr>
          <w:sz w:val="20"/>
        </w:rPr>
      </w:pPr>
      <w:r>
        <w:rPr/>
      </w:r>
    </w:p>
    <w:p>
      <w:pPr>
        <w:pStyle w:val="Ttulo2"/>
        <w:spacing w:before="1" w:after="0"/>
        <w:rPr>
          <w:sz w:val="20"/>
        </w:rPr>
      </w:pPr>
      <w:r>
        <w:rPr/>
        <w:t>Garantias</w:t>
      </w:r>
      <w:r>
        <w:rPr>
          <w:spacing w:val="-14"/>
        </w:rPr>
        <w:t xml:space="preserve"> </w:t>
      </w:r>
      <w:r>
        <w:rPr/>
        <w:t>da</w:t>
      </w:r>
      <w:r>
        <w:rPr>
          <w:spacing w:val="-12"/>
        </w:rPr>
        <w:t xml:space="preserve"> </w:t>
      </w:r>
      <w:r>
        <w:rPr>
          <w:spacing w:val="-2"/>
        </w:rPr>
        <w:t>contratação</w:t>
      </w:r>
    </w:p>
    <w:p>
      <w:pPr>
        <w:pStyle w:val="ListParagraph"/>
        <w:numPr>
          <w:ilvl w:val="1"/>
          <w:numId w:val="8"/>
        </w:numPr>
        <w:tabs>
          <w:tab w:val="clear" w:pos="720"/>
          <w:tab w:val="left" w:pos="823" w:leader="none"/>
        </w:tabs>
        <w:spacing w:lineRule="auto" w:line="276" w:before="156" w:after="0"/>
        <w:ind w:left="425" w:right="569" w:hanging="0"/>
        <w:jc w:val="both"/>
        <w:rPr>
          <w:sz w:val="20"/>
        </w:rPr>
      </w:pPr>
      <w:r>
        <w:rPr>
          <w:sz w:val="20"/>
        </w:rPr>
        <w:t xml:space="preserve">Não haverá exigência da garantia da contratação dos </w:t>
      </w:r>
      <w:r>
        <w:fldChar w:fldCharType="begin"/>
      </w:r>
      <w:r>
        <w:rPr>
          <w:sz w:val="20"/>
        </w:rPr>
        <w:instrText> HYPERLINK "http://www.planalto.gov.br/ccivil_03/_ato2019-2022/2021/lei/L14133.htm" \l "art96"</w:instrText>
      </w:r>
      <w:r>
        <w:rPr>
          <w:sz w:val="20"/>
        </w:rPr>
        <w:fldChar w:fldCharType="separate"/>
      </w:r>
      <w:r>
        <w:rPr>
          <w:sz w:val="20"/>
        </w:rPr>
        <w:t>artigos 96 e seguintes da Lei nº 14.133, de</w:t>
      </w:r>
      <w:r>
        <w:rPr>
          <w:sz w:val="20"/>
        </w:rPr>
        <w:fldChar w:fldCharType="end"/>
      </w:r>
      <w:r>
        <w:rPr>
          <w:sz w:val="20"/>
        </w:rPr>
        <w:t xml:space="preserve"> </w:t>
      </w:r>
      <w:r>
        <w:fldChar w:fldCharType="begin"/>
      </w:r>
      <w:r>
        <w:rPr>
          <w:sz w:val="20"/>
        </w:rPr>
        <w:instrText> HYPERLINK "http://www.planalto.gov.br/ccivil_03/_ato2019-2022/2021/lei/L14133.htm" \l "art96"</w:instrText>
      </w:r>
      <w:r>
        <w:rPr>
          <w:sz w:val="20"/>
        </w:rPr>
        <w:fldChar w:fldCharType="separate"/>
      </w:r>
      <w:r>
        <w:rPr>
          <w:sz w:val="20"/>
        </w:rPr>
        <w:t>2021,</w:t>
      </w:r>
      <w:r>
        <w:rPr>
          <w:sz w:val="20"/>
        </w:rPr>
        <w:fldChar w:fldCharType="end"/>
      </w:r>
      <w:r>
        <w:rPr>
          <w:sz w:val="20"/>
        </w:rPr>
        <w:t xml:space="preserve"> pelas</w:t>
      </w:r>
      <w:r>
        <w:rPr>
          <w:spacing w:val="-2"/>
          <w:sz w:val="20"/>
        </w:rPr>
        <w:t xml:space="preserve"> </w:t>
      </w:r>
      <w:r>
        <w:rPr>
          <w:sz w:val="20"/>
        </w:rPr>
        <w:t>razões constantes</w:t>
      </w:r>
      <w:r>
        <w:rPr>
          <w:spacing w:val="-1"/>
          <w:sz w:val="20"/>
        </w:rPr>
        <w:t xml:space="preserve"> </w:t>
      </w:r>
      <w:r>
        <w:rPr>
          <w:sz w:val="20"/>
        </w:rPr>
        <w:t>do Estudo</w:t>
      </w:r>
      <w:r>
        <w:rPr>
          <w:spacing w:val="-3"/>
          <w:sz w:val="20"/>
        </w:rPr>
        <w:t xml:space="preserve"> </w:t>
      </w:r>
      <w:r>
        <w:rPr>
          <w:sz w:val="20"/>
        </w:rPr>
        <w:t>Técnico Preliminar. No</w:t>
      </w:r>
      <w:r>
        <w:rPr>
          <w:spacing w:val="-3"/>
          <w:sz w:val="20"/>
        </w:rPr>
        <w:t xml:space="preserve"> </w:t>
      </w:r>
      <w:r>
        <w:rPr>
          <w:sz w:val="20"/>
        </w:rPr>
        <w:t>entanto,</w:t>
      </w:r>
      <w:r>
        <w:rPr>
          <w:spacing w:val="-3"/>
          <w:sz w:val="20"/>
        </w:rPr>
        <w:t xml:space="preserve"> </w:t>
      </w:r>
      <w:r>
        <w:rPr>
          <w:sz w:val="20"/>
        </w:rPr>
        <w:t>o</w:t>
      </w:r>
      <w:r>
        <w:rPr>
          <w:spacing w:val="-3"/>
          <w:sz w:val="20"/>
        </w:rPr>
        <w:t xml:space="preserve"> </w:t>
      </w:r>
      <w:r>
        <w:rPr>
          <w:sz w:val="20"/>
        </w:rPr>
        <w:t>fornecedor obriga-se</w:t>
      </w:r>
      <w:r>
        <w:rPr>
          <w:spacing w:val="-3"/>
          <w:sz w:val="20"/>
        </w:rPr>
        <w:t xml:space="preserve"> </w:t>
      </w:r>
      <w:r>
        <w:rPr>
          <w:sz w:val="20"/>
        </w:rPr>
        <w:t>a</w:t>
      </w:r>
      <w:r>
        <w:rPr>
          <w:spacing w:val="-3"/>
          <w:sz w:val="20"/>
        </w:rPr>
        <w:t xml:space="preserve"> </w:t>
      </w:r>
      <w:r>
        <w:rPr>
          <w:sz w:val="20"/>
        </w:rPr>
        <w:t>fornecer</w:t>
      </w:r>
      <w:r>
        <w:rPr>
          <w:spacing w:val="-1"/>
          <w:sz w:val="20"/>
        </w:rPr>
        <w:t xml:space="preserve"> </w:t>
      </w:r>
      <w:r>
        <w:rPr>
          <w:sz w:val="20"/>
        </w:rPr>
        <w:t xml:space="preserve">garantia pelos serviços e materiais utilizados, pelo prazo de </w:t>
      </w:r>
      <w:r>
        <w:rPr>
          <w:rFonts w:ascii="Arial" w:hAnsi="Arial"/>
          <w:b/>
          <w:sz w:val="20"/>
        </w:rPr>
        <w:t xml:space="preserve">6 (seis) meses, </w:t>
      </w:r>
      <w:r>
        <w:rPr>
          <w:sz w:val="20"/>
        </w:rPr>
        <w:t>a partir da data do recebimento</w:t>
      </w:r>
      <w:r>
        <w:rPr>
          <w:rFonts w:ascii="Arial" w:hAnsi="Arial"/>
          <w:b/>
          <w:sz w:val="20"/>
        </w:rPr>
        <w:t xml:space="preserve">, </w:t>
      </w:r>
      <w:r>
        <w:rPr>
          <w:sz w:val="20"/>
        </w:rPr>
        <w:t>contra defeitos, vícios ou falhas de execução, inclusive decorrentes de materiais empregados, comprometendo-se a adotar as medidas corretivas pertinentes, no prazo de 72h (setenta e duas horas) da notificação feita pela Contratante, sob pena das sanções previstas em lei e/ou no termo contratual.</w:t>
      </w:r>
    </w:p>
    <w:p>
      <w:pPr>
        <w:pStyle w:val="Corpodotexto"/>
        <w:spacing w:before="8" w:after="0"/>
        <w:rPr>
          <w:sz w:val="20"/>
        </w:rPr>
      </w:pPr>
      <w:r>
        <w:rPr/>
      </w:r>
    </w:p>
    <w:p>
      <w:pPr>
        <w:pStyle w:val="Ttulo2"/>
        <w:rPr>
          <w:sz w:val="20"/>
        </w:rPr>
      </w:pPr>
      <w:r>
        <w:rPr>
          <w:spacing w:val="-2"/>
        </w:rPr>
        <w:t>Vistoria</w:t>
      </w:r>
    </w:p>
    <w:p>
      <w:pPr>
        <w:pStyle w:val="Corpodotexto"/>
        <w:spacing w:lineRule="auto" w:line="276" w:before="159" w:after="0"/>
        <w:ind w:left="425" w:right="578" w:hanging="0"/>
        <w:jc w:val="both"/>
        <w:rPr>
          <w:sz w:val="20"/>
        </w:rPr>
      </w:pPr>
      <w:r>
        <w:rPr/>
        <w:t xml:space="preserve">4.8 A avaliação prévia do local de execução dos serviços é fundamental, sendo importante para o conhecimento pleno das condições e peculiaridades do objeto a ser contratado, assegurado ao interessado o direito de realização de vistoria prévia, acompanhado por servidor designado para esse fim, de segunda à sexta-feira, das 9 horas às 15 horas com agendamento pelo e-mail </w:t>
      </w:r>
      <w:hyperlink r:id="rId9">
        <w:r>
          <w:rPr>
            <w:color w:val="1153CC"/>
            <w:u w:val="thick" w:color="1153CC"/>
          </w:rPr>
          <w:t>sg-comag@ifsul.edu.b</w:t>
        </w:r>
      </w:hyperlink>
      <w:hyperlink r:id="rId10">
        <w:r>
          <w:rPr>
            <w:color w:val="1153CC"/>
            <w:u w:val="thick" w:color="1153CC"/>
          </w:rPr>
          <w:t>r</w:t>
        </w:r>
      </w:hyperlink>
      <w:r>
        <w:rPr/>
        <w:t>.</w:t>
      </w:r>
      <w:r>
        <w:rPr/>
        <w:t xml:space="preserve"> Serão disponibilizados data e horários diferentes aos interessados em realizar a vistoria prévia.</w:t>
      </w:r>
    </w:p>
    <w:p>
      <w:pPr>
        <w:pStyle w:val="ListParagraph"/>
        <w:numPr>
          <w:ilvl w:val="1"/>
          <w:numId w:val="7"/>
        </w:numPr>
        <w:tabs>
          <w:tab w:val="clear" w:pos="720"/>
          <w:tab w:val="left" w:pos="853" w:leader="none"/>
        </w:tabs>
        <w:spacing w:lineRule="auto" w:line="276" w:before="151" w:after="0"/>
        <w:ind w:left="425" w:right="588" w:hanging="0"/>
        <w:jc w:val="both"/>
        <w:rPr>
          <w:sz w:val="20"/>
        </w:rPr>
      </w:pPr>
      <w:r>
        <w:rPr>
          <w:sz w:val="20"/>
        </w:rPr>
        <w:t>P</w:t>
      </w:r>
      <w:r>
        <w:rPr>
          <w:sz w:val="20"/>
        </w:rPr>
        <w:t>ara a vistoria, o representante legal da empresa ou responsável técnico deverá estar devidamente identificado, apresentando documento de identidade civil e documento expedido pela empresa comprovando sua habilitação para a realização da vistoria.</w:t>
      </w:r>
    </w:p>
    <w:p>
      <w:pPr>
        <w:sectPr>
          <w:headerReference w:type="default" r:id="rId11"/>
          <w:footerReference w:type="default" r:id="rId12"/>
          <w:type w:val="nextPage"/>
          <w:pgSz w:w="11930" w:h="16850"/>
          <w:pgMar w:left="566" w:right="566" w:gutter="0" w:header="180" w:top="400" w:footer="1160" w:bottom="1340"/>
          <w:pgNumType w:fmt="decimal"/>
          <w:formProt w:val="false"/>
          <w:textDirection w:val="lrTb"/>
          <w:docGrid w:type="default" w:linePitch="100" w:charSpace="4096"/>
        </w:sectPr>
        <w:pStyle w:val="ListParagraph"/>
        <w:numPr>
          <w:ilvl w:val="1"/>
          <w:numId w:val="7"/>
        </w:numPr>
        <w:tabs>
          <w:tab w:val="clear" w:pos="720"/>
          <w:tab w:val="left" w:pos="862" w:leader="none"/>
        </w:tabs>
        <w:spacing w:lineRule="auto" w:line="276" w:before="124" w:after="0"/>
        <w:ind w:left="425" w:right="590" w:hanging="0"/>
        <w:jc w:val="both"/>
        <w:rPr>
          <w:sz w:val="20"/>
        </w:rPr>
      </w:pPr>
      <w:r>
        <w:rPr>
          <w:sz w:val="20"/>
        </w:rPr>
        <w:t>Caso o interessado opte por não realizar a vistoria, deverá prestar declaração formal assinada por seu responsável técnico acerca do conhecimento pleno das condições e peculiaridades da contratação.</w:t>
      </w:r>
    </w:p>
    <w:p>
      <w:pPr>
        <w:pStyle w:val="ListParagraph"/>
        <w:numPr>
          <w:ilvl w:val="1"/>
          <w:numId w:val="7"/>
        </w:numPr>
        <w:tabs>
          <w:tab w:val="clear" w:pos="720"/>
          <w:tab w:val="left" w:pos="848" w:leader="none"/>
        </w:tabs>
        <w:spacing w:lineRule="auto" w:line="276" w:before="0" w:after="0"/>
        <w:ind w:left="425" w:right="591" w:hanging="0"/>
        <w:jc w:val="both"/>
        <w:rPr>
          <w:sz w:val="20"/>
        </w:rPr>
      </w:pPr>
      <w:r>
        <w:rPr>
          <w:sz w:val="20"/>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pPr>
        <w:pStyle w:val="Corpodotexto"/>
        <w:rPr>
          <w:sz w:val="20"/>
        </w:rPr>
      </w:pPr>
      <w:r>
        <w:rPr/>
      </w:r>
    </w:p>
    <w:p>
      <w:pPr>
        <w:pStyle w:val="Corpodotexto"/>
        <w:rPr>
          <w:sz w:val="20"/>
        </w:rPr>
      </w:pPr>
      <w:r>
        <w:rPr/>
      </w:r>
    </w:p>
    <w:p>
      <w:pPr>
        <w:pStyle w:val="Ttulo1"/>
        <w:numPr>
          <w:ilvl w:val="0"/>
          <w:numId w:val="8"/>
        </w:numPr>
        <w:tabs>
          <w:tab w:val="clear" w:pos="720"/>
          <w:tab w:val="left" w:pos="916" w:leader="none"/>
        </w:tabs>
        <w:spacing w:lineRule="auto" w:line="240" w:before="0" w:after="0"/>
        <w:ind w:left="916" w:right="0" w:hanging="356"/>
        <w:jc w:val="left"/>
        <w:rPr>
          <w:sz w:val="20"/>
        </w:rPr>
      </w:pPr>
      <w:r>
        <w:rPr/>
        <w:t>MODELO</w:t>
      </w:r>
      <w:r>
        <w:rPr>
          <w:spacing w:val="-13"/>
        </w:rPr>
        <w:t xml:space="preserve"> </w:t>
      </w:r>
      <w:r>
        <w:rPr/>
        <w:t>DE</w:t>
      </w:r>
      <w:r>
        <w:rPr>
          <w:spacing w:val="-11"/>
        </w:rPr>
        <w:t xml:space="preserve"> </w:t>
      </w:r>
      <w:r>
        <w:rPr/>
        <w:t>EXECUÇÃO</w:t>
      </w:r>
      <w:r>
        <w:rPr>
          <w:spacing w:val="-7"/>
        </w:rPr>
        <w:t xml:space="preserve"> </w:t>
      </w:r>
      <w:r>
        <w:rPr/>
        <w:t>DO</w:t>
      </w:r>
      <w:r>
        <w:rPr>
          <w:spacing w:val="-11"/>
        </w:rPr>
        <w:t xml:space="preserve"> </w:t>
      </w:r>
      <w:r>
        <w:rPr>
          <w:spacing w:val="-2"/>
        </w:rPr>
        <w:t>OBJETO</w:t>
      </w:r>
    </w:p>
    <w:p>
      <w:pPr>
        <w:pStyle w:val="Corpodotexto"/>
        <w:spacing w:before="44" w:after="0"/>
        <w:rPr>
          <w:rFonts w:ascii="Arial" w:hAnsi="Arial"/>
          <w:b/>
          <w:b/>
        </w:rPr>
      </w:pPr>
      <w:r>
        <w:rPr>
          <w:rFonts w:ascii="Arial" w:hAnsi="Arial"/>
          <w:b/>
        </w:rPr>
      </w:r>
    </w:p>
    <w:p>
      <w:pPr>
        <w:pStyle w:val="Ttulo2"/>
        <w:spacing w:before="1" w:after="0"/>
        <w:rPr>
          <w:sz w:val="20"/>
        </w:rPr>
      </w:pPr>
      <w:r>
        <w:rPr/>
        <w:t>Condições</w:t>
      </w:r>
      <w:r>
        <w:rPr>
          <w:spacing w:val="-14"/>
        </w:rPr>
        <w:t xml:space="preserve"> </w:t>
      </w:r>
      <w:r>
        <w:rPr/>
        <w:t>de</w:t>
      </w:r>
      <w:r>
        <w:rPr>
          <w:spacing w:val="-12"/>
        </w:rPr>
        <w:t xml:space="preserve"> </w:t>
      </w:r>
      <w:r>
        <w:rPr>
          <w:spacing w:val="-2"/>
        </w:rPr>
        <w:t>execução</w:t>
      </w:r>
    </w:p>
    <w:p>
      <w:pPr>
        <w:pStyle w:val="Corpodotexto"/>
        <w:spacing w:before="156" w:after="0"/>
        <w:ind w:left="1565" w:right="0" w:hanging="0"/>
        <w:rPr>
          <w:sz w:val="20"/>
        </w:rPr>
      </w:pPr>
      <w:r>
        <w:rPr/>
        <w:t>A</w:t>
      </w:r>
      <w:r>
        <w:rPr>
          <w:spacing w:val="-14"/>
        </w:rPr>
        <w:t xml:space="preserve"> </w:t>
      </w:r>
      <w:r>
        <w:rPr/>
        <w:t>execução</w:t>
      </w:r>
      <w:r>
        <w:rPr>
          <w:spacing w:val="-11"/>
        </w:rPr>
        <w:t xml:space="preserve"> </w:t>
      </w:r>
      <w:r>
        <w:rPr/>
        <w:t>do</w:t>
      </w:r>
      <w:r>
        <w:rPr>
          <w:spacing w:val="-8"/>
        </w:rPr>
        <w:t xml:space="preserve"> </w:t>
      </w:r>
      <w:r>
        <w:rPr/>
        <w:t>objeto</w:t>
      </w:r>
      <w:r>
        <w:rPr>
          <w:spacing w:val="-9"/>
        </w:rPr>
        <w:t xml:space="preserve"> </w:t>
      </w:r>
      <w:r>
        <w:rPr/>
        <w:t>seguirá</w:t>
      </w:r>
      <w:r>
        <w:rPr>
          <w:spacing w:val="-11"/>
        </w:rPr>
        <w:t xml:space="preserve"> </w:t>
      </w:r>
      <w:r>
        <w:rPr/>
        <w:t>a</w:t>
      </w:r>
      <w:r>
        <w:rPr>
          <w:spacing w:val="-11"/>
        </w:rPr>
        <w:t xml:space="preserve"> </w:t>
      </w:r>
      <w:r>
        <w:rPr/>
        <w:t>seguinte</w:t>
      </w:r>
      <w:r>
        <w:rPr>
          <w:spacing w:val="-8"/>
        </w:rPr>
        <w:t xml:space="preserve"> </w:t>
      </w:r>
      <w:r>
        <w:rPr>
          <w:spacing w:val="-2"/>
        </w:rPr>
        <w:t>dinâmica:</w:t>
      </w:r>
    </w:p>
    <w:p>
      <w:pPr>
        <w:pStyle w:val="ListParagraph"/>
        <w:numPr>
          <w:ilvl w:val="1"/>
          <w:numId w:val="8"/>
        </w:numPr>
        <w:tabs>
          <w:tab w:val="clear" w:pos="720"/>
          <w:tab w:val="left" w:pos="809" w:leader="none"/>
        </w:tabs>
        <w:spacing w:lineRule="auto" w:line="240" w:before="156" w:after="0"/>
        <w:ind w:left="809" w:right="0" w:hanging="384"/>
        <w:jc w:val="both"/>
        <w:rPr>
          <w:sz w:val="20"/>
        </w:rPr>
      </w:pPr>
      <w:r>
        <w:rPr>
          <w:sz w:val="20"/>
        </w:rPr>
        <w:t>Início</w:t>
      </w:r>
      <w:r>
        <w:rPr>
          <w:spacing w:val="-11"/>
          <w:sz w:val="20"/>
        </w:rPr>
        <w:t xml:space="preserve"> </w:t>
      </w:r>
      <w:r>
        <w:rPr>
          <w:sz w:val="20"/>
        </w:rPr>
        <w:t>da</w:t>
      </w:r>
      <w:r>
        <w:rPr>
          <w:spacing w:val="-8"/>
          <w:sz w:val="20"/>
        </w:rPr>
        <w:t xml:space="preserve"> </w:t>
      </w:r>
      <w:r>
        <w:rPr>
          <w:sz w:val="20"/>
        </w:rPr>
        <w:t>execução</w:t>
      </w:r>
      <w:r>
        <w:rPr>
          <w:spacing w:val="-8"/>
          <w:sz w:val="20"/>
        </w:rPr>
        <w:t xml:space="preserve"> </w:t>
      </w:r>
      <w:r>
        <w:rPr>
          <w:sz w:val="20"/>
        </w:rPr>
        <w:t>do</w:t>
      </w:r>
      <w:r>
        <w:rPr>
          <w:spacing w:val="-9"/>
          <w:sz w:val="20"/>
        </w:rPr>
        <w:t xml:space="preserve"> </w:t>
      </w:r>
      <w:r>
        <w:rPr>
          <w:sz w:val="20"/>
        </w:rPr>
        <w:t>objeto:</w:t>
      </w:r>
      <w:r>
        <w:rPr>
          <w:spacing w:val="-8"/>
          <w:sz w:val="20"/>
        </w:rPr>
        <w:t xml:space="preserve"> </w:t>
      </w:r>
      <w:r>
        <w:rPr>
          <w:sz w:val="20"/>
        </w:rPr>
        <w:t>Após</w:t>
      </w:r>
      <w:r>
        <w:rPr>
          <w:spacing w:val="-9"/>
          <w:sz w:val="20"/>
        </w:rPr>
        <w:t xml:space="preserve"> </w:t>
      </w:r>
      <w:r>
        <w:rPr>
          <w:sz w:val="20"/>
        </w:rPr>
        <w:t>o</w:t>
      </w:r>
      <w:r>
        <w:rPr>
          <w:spacing w:val="-8"/>
          <w:sz w:val="20"/>
        </w:rPr>
        <w:t xml:space="preserve"> </w:t>
      </w:r>
      <w:r>
        <w:rPr>
          <w:sz w:val="20"/>
        </w:rPr>
        <w:t>empenho</w:t>
      </w:r>
      <w:r>
        <w:rPr>
          <w:spacing w:val="-8"/>
          <w:sz w:val="20"/>
        </w:rPr>
        <w:t xml:space="preserve"> </w:t>
      </w:r>
      <w:r>
        <w:rPr>
          <w:sz w:val="20"/>
        </w:rPr>
        <w:t>a</w:t>
      </w:r>
      <w:r>
        <w:rPr>
          <w:spacing w:val="-7"/>
          <w:sz w:val="20"/>
        </w:rPr>
        <w:t xml:space="preserve"> </w:t>
      </w:r>
      <w:r>
        <w:rPr>
          <w:sz w:val="20"/>
        </w:rPr>
        <w:t>empresa</w:t>
      </w:r>
      <w:r>
        <w:rPr>
          <w:spacing w:val="-11"/>
          <w:sz w:val="20"/>
        </w:rPr>
        <w:t xml:space="preserve"> </w:t>
      </w:r>
      <w:r>
        <w:rPr>
          <w:sz w:val="20"/>
        </w:rPr>
        <w:t>tem</w:t>
      </w:r>
      <w:r>
        <w:rPr>
          <w:spacing w:val="-10"/>
          <w:sz w:val="20"/>
        </w:rPr>
        <w:t xml:space="preserve"> </w:t>
      </w:r>
      <w:r>
        <w:rPr>
          <w:sz w:val="20"/>
        </w:rPr>
        <w:t>10</w:t>
      </w:r>
      <w:r>
        <w:rPr>
          <w:spacing w:val="-10"/>
          <w:sz w:val="20"/>
        </w:rPr>
        <w:t xml:space="preserve"> </w:t>
      </w:r>
      <w:r>
        <w:rPr>
          <w:sz w:val="20"/>
        </w:rPr>
        <w:t>dias</w:t>
      </w:r>
      <w:r>
        <w:rPr>
          <w:spacing w:val="-7"/>
          <w:sz w:val="20"/>
        </w:rPr>
        <w:t xml:space="preserve"> </w:t>
      </w:r>
      <w:r>
        <w:rPr>
          <w:sz w:val="20"/>
        </w:rPr>
        <w:t>para</w:t>
      </w:r>
      <w:r>
        <w:rPr>
          <w:spacing w:val="-8"/>
          <w:sz w:val="20"/>
        </w:rPr>
        <w:t xml:space="preserve"> </w:t>
      </w:r>
      <w:r>
        <w:rPr>
          <w:sz w:val="20"/>
        </w:rPr>
        <w:t>iniciar</w:t>
      </w:r>
      <w:r>
        <w:rPr>
          <w:spacing w:val="-9"/>
          <w:sz w:val="20"/>
        </w:rPr>
        <w:t xml:space="preserve"> </w:t>
      </w:r>
      <w:r>
        <w:rPr>
          <w:sz w:val="20"/>
        </w:rPr>
        <w:t>os</w:t>
      </w:r>
      <w:r>
        <w:rPr>
          <w:spacing w:val="-9"/>
          <w:sz w:val="20"/>
        </w:rPr>
        <w:t xml:space="preserve"> </w:t>
      </w:r>
      <w:r>
        <w:rPr>
          <w:spacing w:val="-2"/>
          <w:sz w:val="20"/>
        </w:rPr>
        <w:t>serviços.</w:t>
      </w:r>
    </w:p>
    <w:p>
      <w:pPr>
        <w:pStyle w:val="ListParagraph"/>
        <w:numPr>
          <w:ilvl w:val="1"/>
          <w:numId w:val="8"/>
        </w:numPr>
        <w:tabs>
          <w:tab w:val="clear" w:pos="720"/>
          <w:tab w:val="left" w:pos="869" w:leader="none"/>
        </w:tabs>
        <w:spacing w:lineRule="auto" w:line="276" w:before="0" w:after="0"/>
        <w:ind w:left="425" w:right="569" w:hanging="0"/>
        <w:jc w:val="both"/>
        <w:rPr>
          <w:sz w:val="20"/>
        </w:rPr>
      </w:pPr>
      <w:r>
        <w:rPr>
          <w:sz w:val="20"/>
        </w:rPr>
        <w:t>A prestação dos serviços será efetuada mediante agendamento prévio, encaminhado por servidor responsável do Instituto Federal Sul-rio-grandense Campus Sapiranga, especialmente designado para este fim, através de documento intitulado “Ordem de Serviços (OS)”, que corresponde à autorização de início de execução, ou e-mail formalizando a OS, conforme cronograma a ser elaborado conjuntamente com a licitante vencedora após homologação. Os serviços serão executados no endereço do Campus Sapiranga, a saber:</w:t>
      </w:r>
    </w:p>
    <w:p>
      <w:pPr>
        <w:pStyle w:val="Corpodotexto"/>
        <w:spacing w:before="1" w:after="0"/>
        <w:rPr>
          <w:sz w:val="19"/>
        </w:rPr>
      </w:pPr>
      <w:r>
        <w:rPr>
          <w:sz w:val="19"/>
        </w:rPr>
      </w:r>
    </w:p>
    <w:tbl>
      <w:tblPr>
        <w:tblW w:w="6642" w:type="dxa"/>
        <w:jc w:val="left"/>
        <w:tblInd w:w="2119" w:type="dxa"/>
        <w:tblLayout w:type="fixed"/>
        <w:tblCellMar>
          <w:top w:w="0" w:type="dxa"/>
          <w:left w:w="22" w:type="dxa"/>
          <w:bottom w:w="0" w:type="dxa"/>
          <w:right w:w="22" w:type="dxa"/>
        </w:tblCellMar>
        <w:tblLook w:val="01e0"/>
      </w:tblPr>
      <w:tblGrid>
        <w:gridCol w:w="2381"/>
        <w:gridCol w:w="4260"/>
      </w:tblGrid>
      <w:tr>
        <w:trPr>
          <w:trHeight w:val="475" w:hRule="atLeast"/>
        </w:trPr>
        <w:tc>
          <w:tcPr>
            <w:tcW w:w="6641" w:type="dxa"/>
            <w:gridSpan w:val="2"/>
            <w:tcBorders>
              <w:top w:val="single" w:sz="18" w:space="0" w:color="2B2B2B"/>
              <w:left w:val="single" w:sz="18" w:space="0" w:color="2B2B2B"/>
              <w:bottom w:val="single" w:sz="18" w:space="0" w:color="2B2B2B"/>
              <w:right w:val="single" w:sz="18" w:space="0" w:color="808080"/>
            </w:tcBorders>
          </w:tcPr>
          <w:p>
            <w:pPr>
              <w:pStyle w:val="TableParagraph"/>
              <w:widowControl w:val="false"/>
              <w:spacing w:lineRule="auto" w:line="240" w:before="135" w:after="0"/>
              <w:ind w:left="119" w:right="0" w:hanging="0"/>
              <w:rPr>
                <w:rFonts w:ascii="Arial" w:hAnsi="Arial"/>
                <w:b/>
                <w:b/>
                <w:sz w:val="20"/>
              </w:rPr>
            </w:pPr>
            <w:r>
              <w:rPr>
                <w:rFonts w:ascii="Arial" w:hAnsi="Arial"/>
                <w:b/>
                <w:sz w:val="20"/>
              </w:rPr>
              <w:t>METRAGEM</w:t>
            </w:r>
            <w:r>
              <w:rPr>
                <w:rFonts w:ascii="Arial" w:hAnsi="Arial"/>
                <w:b/>
                <w:spacing w:val="-14"/>
                <w:sz w:val="20"/>
              </w:rPr>
              <w:t xml:space="preserve"> </w:t>
            </w:r>
            <w:r>
              <w:rPr>
                <w:rFonts w:ascii="Arial" w:hAnsi="Arial"/>
                <w:b/>
                <w:sz w:val="20"/>
              </w:rPr>
              <w:t>TOTAL</w:t>
            </w:r>
            <w:r>
              <w:rPr>
                <w:rFonts w:ascii="Arial" w:hAnsi="Arial"/>
                <w:b/>
                <w:spacing w:val="-13"/>
                <w:sz w:val="20"/>
              </w:rPr>
              <w:t xml:space="preserve"> </w:t>
            </w:r>
            <w:r>
              <w:rPr>
                <w:rFonts w:ascii="Arial" w:hAnsi="Arial"/>
                <w:b/>
                <w:sz w:val="20"/>
              </w:rPr>
              <w:t>POR</w:t>
            </w:r>
            <w:r>
              <w:rPr>
                <w:rFonts w:ascii="Arial" w:hAnsi="Arial"/>
                <w:b/>
                <w:spacing w:val="-12"/>
                <w:sz w:val="20"/>
              </w:rPr>
              <w:t xml:space="preserve"> </w:t>
            </w:r>
            <w:r>
              <w:rPr>
                <w:rFonts w:ascii="Arial" w:hAnsi="Arial"/>
                <w:b/>
                <w:sz w:val="20"/>
              </w:rPr>
              <w:t>TIPO</w:t>
            </w:r>
            <w:r>
              <w:rPr>
                <w:rFonts w:ascii="Arial" w:hAnsi="Arial"/>
                <w:b/>
                <w:spacing w:val="-12"/>
                <w:sz w:val="20"/>
              </w:rPr>
              <w:t xml:space="preserve"> </w:t>
            </w:r>
            <w:r>
              <w:rPr>
                <w:rFonts w:ascii="Arial" w:hAnsi="Arial"/>
                <w:b/>
                <w:sz w:val="20"/>
              </w:rPr>
              <w:t>DE</w:t>
            </w:r>
            <w:r>
              <w:rPr>
                <w:rFonts w:ascii="Arial" w:hAnsi="Arial"/>
                <w:b/>
                <w:spacing w:val="-14"/>
                <w:sz w:val="20"/>
              </w:rPr>
              <w:t xml:space="preserve"> </w:t>
            </w:r>
            <w:r>
              <w:rPr>
                <w:rFonts w:ascii="Arial" w:hAnsi="Arial"/>
                <w:b/>
                <w:spacing w:val="-4"/>
                <w:sz w:val="20"/>
              </w:rPr>
              <w:t>ÁREA</w:t>
            </w:r>
          </w:p>
        </w:tc>
      </w:tr>
      <w:tr>
        <w:trPr>
          <w:trHeight w:val="795" w:hRule="atLeast"/>
        </w:trPr>
        <w:tc>
          <w:tcPr>
            <w:tcW w:w="2381" w:type="dxa"/>
            <w:tcBorders>
              <w:top w:val="single" w:sz="18" w:space="0" w:color="2B2B2B"/>
              <w:left w:val="single" w:sz="18" w:space="0" w:color="2B2B2B"/>
              <w:bottom w:val="single" w:sz="18" w:space="0" w:color="2B2B2B"/>
              <w:right w:val="single" w:sz="18" w:space="0" w:color="2B2B2B"/>
            </w:tcBorders>
          </w:tcPr>
          <w:p>
            <w:pPr>
              <w:pStyle w:val="TableParagraph"/>
              <w:widowControl w:val="false"/>
              <w:spacing w:lineRule="auto" w:line="240" w:before="123" w:after="0"/>
              <w:ind w:left="119" w:right="0" w:hanging="0"/>
              <w:rPr>
                <w:rFonts w:ascii="Arial" w:hAnsi="Arial"/>
                <w:b/>
                <w:b/>
                <w:sz w:val="20"/>
              </w:rPr>
            </w:pPr>
            <w:r>
              <w:rPr>
                <w:rFonts w:ascii="Arial" w:hAnsi="Arial"/>
                <w:b/>
                <w:sz w:val="20"/>
              </w:rPr>
              <w:t>TIPO</w:t>
            </w:r>
            <w:r>
              <w:rPr>
                <w:rFonts w:ascii="Arial" w:hAnsi="Arial"/>
                <w:b/>
                <w:spacing w:val="-7"/>
                <w:sz w:val="20"/>
              </w:rPr>
              <w:t xml:space="preserve"> </w:t>
            </w:r>
            <w:r>
              <w:rPr>
                <w:rFonts w:ascii="Arial" w:hAnsi="Arial"/>
                <w:b/>
                <w:sz w:val="20"/>
              </w:rPr>
              <w:t>DE</w:t>
            </w:r>
            <w:r>
              <w:rPr>
                <w:rFonts w:ascii="Arial" w:hAnsi="Arial"/>
                <w:b/>
                <w:spacing w:val="-5"/>
                <w:sz w:val="20"/>
              </w:rPr>
              <w:t xml:space="preserve"> </w:t>
            </w:r>
            <w:r>
              <w:rPr>
                <w:rFonts w:ascii="Arial" w:hAnsi="Arial"/>
                <w:b/>
                <w:spacing w:val="-4"/>
                <w:sz w:val="20"/>
              </w:rPr>
              <w:t>ÁREA</w:t>
            </w:r>
          </w:p>
        </w:tc>
        <w:tc>
          <w:tcPr>
            <w:tcW w:w="4260" w:type="dxa"/>
            <w:tcBorders>
              <w:top w:val="single" w:sz="18" w:space="0" w:color="2B2B2B"/>
              <w:left w:val="single" w:sz="18" w:space="0" w:color="2B2B2B"/>
              <w:bottom w:val="single" w:sz="18" w:space="0" w:color="2B2B2B"/>
              <w:right w:val="single" w:sz="18" w:space="0" w:color="808080"/>
            </w:tcBorders>
          </w:tcPr>
          <w:p>
            <w:pPr>
              <w:pStyle w:val="TableParagraph"/>
              <w:widowControl w:val="false"/>
              <w:spacing w:lineRule="auto" w:line="240" w:before="123" w:after="0"/>
              <w:ind w:left="124" w:right="0" w:hanging="0"/>
              <w:rPr>
                <w:rFonts w:ascii="Arial" w:hAnsi="Arial"/>
                <w:b/>
                <w:b/>
                <w:sz w:val="20"/>
              </w:rPr>
            </w:pPr>
            <w:r>
              <w:rPr>
                <w:rFonts w:ascii="Arial" w:hAnsi="Arial"/>
                <w:b/>
                <w:spacing w:val="-2"/>
                <w:sz w:val="20"/>
              </w:rPr>
              <w:t>METRAGEM</w:t>
            </w:r>
            <w:r>
              <w:rPr>
                <w:rFonts w:ascii="Arial" w:hAnsi="Arial"/>
                <w:b/>
                <w:spacing w:val="-8"/>
                <w:sz w:val="20"/>
              </w:rPr>
              <w:t xml:space="preserve"> </w:t>
            </w:r>
            <w:r>
              <w:rPr>
                <w:rFonts w:ascii="Arial" w:hAnsi="Arial"/>
                <w:b/>
                <w:spacing w:val="-2"/>
                <w:sz w:val="20"/>
              </w:rPr>
              <w:t>TOTAL</w:t>
            </w:r>
            <w:r>
              <w:rPr>
                <w:rFonts w:ascii="Arial" w:hAnsi="Arial"/>
                <w:b/>
                <w:spacing w:val="-6"/>
                <w:sz w:val="20"/>
              </w:rPr>
              <w:t xml:space="preserve"> </w:t>
            </w:r>
            <w:r>
              <w:rPr>
                <w:rFonts w:ascii="Arial" w:hAnsi="Arial"/>
                <w:b/>
                <w:spacing w:val="-2"/>
                <w:sz w:val="20"/>
              </w:rPr>
              <w:t>POR</w:t>
            </w:r>
            <w:r>
              <w:rPr>
                <w:rFonts w:ascii="Arial" w:hAnsi="Arial"/>
                <w:b/>
                <w:spacing w:val="-7"/>
                <w:sz w:val="20"/>
              </w:rPr>
              <w:t xml:space="preserve"> </w:t>
            </w:r>
            <w:r>
              <w:rPr>
                <w:rFonts w:ascii="Arial" w:hAnsi="Arial"/>
                <w:b/>
                <w:spacing w:val="-4"/>
                <w:sz w:val="20"/>
              </w:rPr>
              <w:t>ÁREA</w:t>
            </w:r>
          </w:p>
        </w:tc>
      </w:tr>
      <w:tr>
        <w:trPr>
          <w:trHeight w:val="334" w:hRule="atLeast"/>
        </w:trPr>
        <w:tc>
          <w:tcPr>
            <w:tcW w:w="2381" w:type="dxa"/>
            <w:tcBorders>
              <w:top w:val="single" w:sz="18" w:space="0" w:color="2B2B2B"/>
              <w:left w:val="single" w:sz="18" w:space="0" w:color="2B2B2B"/>
              <w:bottom w:val="single" w:sz="18" w:space="0" w:color="2B2B2B"/>
              <w:right w:val="single" w:sz="18" w:space="0" w:color="2B2B2B"/>
            </w:tcBorders>
          </w:tcPr>
          <w:p>
            <w:pPr>
              <w:pStyle w:val="TableParagraph"/>
              <w:widowControl w:val="false"/>
              <w:spacing w:lineRule="exact" w:line="215"/>
              <w:ind w:left="359" w:right="0" w:hanging="0"/>
              <w:rPr>
                <w:sz w:val="20"/>
              </w:rPr>
            </w:pPr>
            <w:r>
              <w:rPr>
                <w:sz w:val="20"/>
              </w:rPr>
              <w:t>Áreas</w:t>
            </w:r>
            <w:r>
              <w:rPr>
                <w:spacing w:val="-13"/>
                <w:sz w:val="20"/>
              </w:rPr>
              <w:t xml:space="preserve"> </w:t>
            </w:r>
            <w:r>
              <w:rPr>
                <w:spacing w:val="-2"/>
                <w:sz w:val="20"/>
              </w:rPr>
              <w:t>Internas</w:t>
            </w:r>
          </w:p>
        </w:tc>
        <w:tc>
          <w:tcPr>
            <w:tcW w:w="4260" w:type="dxa"/>
            <w:tcBorders>
              <w:top w:val="single" w:sz="18" w:space="0" w:color="2B2B2B"/>
              <w:left w:val="single" w:sz="18" w:space="0" w:color="2B2B2B"/>
              <w:bottom w:val="single" w:sz="18" w:space="0" w:color="2B2B2B"/>
              <w:right w:val="single" w:sz="18" w:space="0" w:color="808080"/>
            </w:tcBorders>
          </w:tcPr>
          <w:p>
            <w:pPr>
              <w:pStyle w:val="TableParagraph"/>
              <w:widowControl w:val="false"/>
              <w:spacing w:lineRule="exact" w:line="215"/>
              <w:ind w:left="124" w:right="0" w:hanging="0"/>
              <w:rPr>
                <w:sz w:val="20"/>
              </w:rPr>
            </w:pPr>
            <w:r>
              <w:rPr>
                <w:sz w:val="20"/>
              </w:rPr>
              <w:t>2353</w:t>
            </w:r>
            <w:r>
              <w:rPr>
                <w:spacing w:val="-11"/>
                <w:sz w:val="20"/>
              </w:rPr>
              <w:t xml:space="preserve"> </w:t>
            </w:r>
            <w:r>
              <w:rPr>
                <w:spacing w:val="-5"/>
                <w:sz w:val="20"/>
              </w:rPr>
              <w:t>m²</w:t>
            </w:r>
          </w:p>
        </w:tc>
      </w:tr>
      <w:tr>
        <w:trPr>
          <w:trHeight w:val="317" w:hRule="atLeast"/>
        </w:trPr>
        <w:tc>
          <w:tcPr>
            <w:tcW w:w="2381" w:type="dxa"/>
            <w:tcBorders>
              <w:top w:val="single" w:sz="18" w:space="0" w:color="2B2B2B"/>
              <w:left w:val="single" w:sz="18" w:space="0" w:color="2B2B2B"/>
              <w:bottom w:val="single" w:sz="18" w:space="0" w:color="808080"/>
              <w:right w:val="single" w:sz="18" w:space="0" w:color="2B2B2B"/>
            </w:tcBorders>
          </w:tcPr>
          <w:p>
            <w:pPr>
              <w:pStyle w:val="TableParagraph"/>
              <w:widowControl w:val="false"/>
              <w:spacing w:lineRule="exact" w:line="212"/>
              <w:ind w:left="359" w:right="0" w:hanging="0"/>
              <w:rPr>
                <w:sz w:val="20"/>
              </w:rPr>
            </w:pPr>
            <w:r>
              <w:rPr>
                <w:spacing w:val="-2"/>
                <w:sz w:val="20"/>
              </w:rPr>
              <w:t>Terreno</w:t>
            </w:r>
          </w:p>
        </w:tc>
        <w:tc>
          <w:tcPr>
            <w:tcW w:w="4260" w:type="dxa"/>
            <w:tcBorders>
              <w:top w:val="single" w:sz="18" w:space="0" w:color="2B2B2B"/>
              <w:left w:val="single" w:sz="18" w:space="0" w:color="2B2B2B"/>
              <w:bottom w:val="single" w:sz="18" w:space="0" w:color="808080"/>
              <w:right w:val="single" w:sz="18" w:space="0" w:color="808080"/>
            </w:tcBorders>
          </w:tcPr>
          <w:p>
            <w:pPr>
              <w:pStyle w:val="TableParagraph"/>
              <w:widowControl w:val="false"/>
              <w:spacing w:lineRule="exact" w:line="212"/>
              <w:ind w:left="124" w:right="0" w:hanging="0"/>
              <w:rPr>
                <w:sz w:val="20"/>
              </w:rPr>
            </w:pPr>
            <w:r>
              <w:rPr>
                <w:sz w:val="20"/>
              </w:rPr>
              <w:t>17594</w:t>
            </w:r>
            <w:r>
              <w:rPr>
                <w:spacing w:val="-13"/>
                <w:sz w:val="20"/>
              </w:rPr>
              <w:t xml:space="preserve"> </w:t>
            </w:r>
            <w:r>
              <w:rPr>
                <w:spacing w:val="-5"/>
                <w:sz w:val="20"/>
              </w:rPr>
              <w:t>m²</w:t>
            </w:r>
          </w:p>
        </w:tc>
      </w:tr>
    </w:tbl>
    <w:p>
      <w:pPr>
        <w:pStyle w:val="Corpodotexto"/>
        <w:rPr>
          <w:sz w:val="20"/>
        </w:rPr>
      </w:pPr>
      <w:r>
        <w:rPr/>
      </w:r>
    </w:p>
    <w:p>
      <w:pPr>
        <w:pStyle w:val="Corpodotexto"/>
        <w:rPr>
          <w:sz w:val="20"/>
        </w:rPr>
      </w:pPr>
      <w:r>
        <w:rPr/>
      </w:r>
    </w:p>
    <w:p>
      <w:pPr>
        <w:pStyle w:val="Corpodotexto"/>
        <w:spacing w:before="51" w:after="0"/>
        <w:rPr>
          <w:sz w:val="20"/>
        </w:rPr>
      </w:pPr>
      <w:r>
        <w:rPr/>
      </w:r>
    </w:p>
    <w:p>
      <w:pPr>
        <w:pStyle w:val="Ttulo2"/>
        <w:ind w:left="425" w:right="0" w:hanging="0"/>
        <w:rPr>
          <w:sz w:val="20"/>
        </w:rPr>
      </w:pPr>
      <w:r>
        <w:rPr/>
        <w:t>Materiais</w:t>
      </w:r>
      <w:r>
        <w:rPr>
          <w:spacing w:val="-12"/>
        </w:rPr>
        <w:t xml:space="preserve"> </w:t>
      </w:r>
      <w:r>
        <w:rPr/>
        <w:t>a</w:t>
      </w:r>
      <w:r>
        <w:rPr>
          <w:spacing w:val="-13"/>
        </w:rPr>
        <w:t xml:space="preserve"> </w:t>
      </w:r>
      <w:r>
        <w:rPr/>
        <w:t>serem</w:t>
      </w:r>
      <w:r>
        <w:rPr>
          <w:spacing w:val="-11"/>
        </w:rPr>
        <w:t xml:space="preserve"> </w:t>
      </w:r>
      <w:r>
        <w:rPr>
          <w:spacing w:val="-2"/>
        </w:rPr>
        <w:t>disponibilizados</w:t>
      </w:r>
    </w:p>
    <w:p>
      <w:pPr>
        <w:pStyle w:val="Corpodotexto"/>
        <w:spacing w:before="106" w:after="0"/>
        <w:rPr>
          <w:rFonts w:ascii="Arial" w:hAnsi="Arial"/>
          <w:b/>
          <w:b/>
        </w:rPr>
      </w:pPr>
      <w:r>
        <w:rPr>
          <w:rFonts w:ascii="Arial" w:hAnsi="Arial"/>
          <w:b/>
        </w:rPr>
      </w:r>
    </w:p>
    <w:p>
      <w:pPr>
        <w:pStyle w:val="ListParagraph"/>
        <w:numPr>
          <w:ilvl w:val="1"/>
          <w:numId w:val="8"/>
        </w:numPr>
        <w:tabs>
          <w:tab w:val="clear" w:pos="720"/>
          <w:tab w:val="left" w:pos="869" w:leader="none"/>
        </w:tabs>
        <w:spacing w:lineRule="auto" w:line="276" w:before="0" w:after="0"/>
        <w:ind w:left="425" w:right="593" w:hanging="0"/>
        <w:jc w:val="both"/>
        <w:rPr>
          <w:sz w:val="20"/>
        </w:rPr>
      </w:pPr>
      <w:r>
        <w:rPr>
          <w:sz w:val="20"/>
        </w:rPr>
        <w:t>Para a perfeita execução dos serviços, a Contratada deverá disponibilizar materiais, equipamentos, ferramentas, utensílios e produtos em quantidades necessárias, nas áreas internas e externas da</w:t>
      </w:r>
      <w:r>
        <w:rPr>
          <w:spacing w:val="40"/>
          <w:sz w:val="20"/>
        </w:rPr>
        <w:t xml:space="preserve"> </w:t>
      </w:r>
      <w:r>
        <w:rPr>
          <w:sz w:val="20"/>
        </w:rPr>
        <w:t>Contratante, promovendo sua substituição quando necessário.</w:t>
      </w:r>
    </w:p>
    <w:p>
      <w:pPr>
        <w:pStyle w:val="ListParagraph"/>
        <w:numPr>
          <w:ilvl w:val="1"/>
          <w:numId w:val="8"/>
        </w:numPr>
        <w:tabs>
          <w:tab w:val="clear" w:pos="720"/>
          <w:tab w:val="left" w:pos="838" w:leader="none"/>
        </w:tabs>
        <w:spacing w:lineRule="auto" w:line="276" w:before="0" w:after="0"/>
        <w:ind w:left="425" w:right="584" w:hanging="0"/>
        <w:jc w:val="both"/>
        <w:rPr>
          <w:sz w:val="20"/>
        </w:rPr>
      </w:pPr>
      <w:r>
        <w:rPr>
          <w:sz w:val="20"/>
        </w:rPr>
        <w:t>Para o exercício de atividade de controle de vetores e pragas urbanas é necessário apresentar ato de registro, autorização ou licença para funcionamento expedido pelo órgão competente do Estado, do Distrito Federal</w:t>
      </w:r>
      <w:r>
        <w:rPr>
          <w:spacing w:val="-2"/>
          <w:sz w:val="20"/>
        </w:rPr>
        <w:t xml:space="preserve"> </w:t>
      </w:r>
      <w:r>
        <w:rPr>
          <w:sz w:val="20"/>
        </w:rPr>
        <w:t>e/ou do Município, nos termos da</w:t>
      </w:r>
      <w:r>
        <w:rPr>
          <w:spacing w:val="-1"/>
          <w:sz w:val="20"/>
        </w:rPr>
        <w:t xml:space="preserve"> </w:t>
      </w:r>
      <w:r>
        <w:rPr>
          <w:sz w:val="20"/>
        </w:rPr>
        <w:t>Lei</w:t>
      </w:r>
      <w:r>
        <w:rPr>
          <w:spacing w:val="-1"/>
          <w:sz w:val="20"/>
        </w:rPr>
        <w:t xml:space="preserve"> </w:t>
      </w:r>
      <w:r>
        <w:rPr>
          <w:sz w:val="20"/>
        </w:rPr>
        <w:t>n°</w:t>
      </w:r>
      <w:r>
        <w:rPr>
          <w:spacing w:val="-1"/>
          <w:sz w:val="20"/>
        </w:rPr>
        <w:t xml:space="preserve"> </w:t>
      </w:r>
      <w:r>
        <w:rPr>
          <w:sz w:val="20"/>
        </w:rPr>
        <w:t>6.360, de</w:t>
      </w:r>
      <w:r>
        <w:rPr>
          <w:spacing w:val="-1"/>
          <w:sz w:val="20"/>
        </w:rPr>
        <w:t xml:space="preserve"> </w:t>
      </w:r>
      <w:r>
        <w:rPr>
          <w:sz w:val="20"/>
        </w:rPr>
        <w:t>1976, do</w:t>
      </w:r>
      <w:r>
        <w:rPr>
          <w:spacing w:val="-1"/>
          <w:sz w:val="20"/>
        </w:rPr>
        <w:t xml:space="preserve"> </w:t>
      </w:r>
      <w:r>
        <w:rPr>
          <w:sz w:val="20"/>
        </w:rPr>
        <w:t>Decreto n° 8.077,</w:t>
      </w:r>
      <w:r>
        <w:rPr>
          <w:spacing w:val="-1"/>
          <w:sz w:val="20"/>
        </w:rPr>
        <w:t xml:space="preserve"> </w:t>
      </w:r>
      <w:r>
        <w:rPr>
          <w:sz w:val="20"/>
        </w:rPr>
        <w:t>de</w:t>
      </w:r>
      <w:r>
        <w:rPr>
          <w:spacing w:val="-1"/>
          <w:sz w:val="20"/>
        </w:rPr>
        <w:t xml:space="preserve"> </w:t>
      </w:r>
      <w:r>
        <w:rPr>
          <w:sz w:val="20"/>
        </w:rPr>
        <w:t>2013, artigos 5º</w:t>
      </w:r>
      <w:r>
        <w:rPr>
          <w:spacing w:val="-1"/>
          <w:sz w:val="20"/>
        </w:rPr>
        <w:t xml:space="preserve"> </w:t>
      </w:r>
      <w:r>
        <w:rPr>
          <w:sz w:val="20"/>
        </w:rPr>
        <w:t>e 9º da Instrução Normativa Ibama nº 141, de 19 de dezembro de 2006, da RDC Anvisa nº</w:t>
      </w:r>
      <w:r>
        <w:rPr>
          <w:spacing w:val="19"/>
          <w:sz w:val="20"/>
        </w:rPr>
        <w:t xml:space="preserve"> </w:t>
      </w:r>
      <w:r>
        <w:rPr>
          <w:sz w:val="20"/>
        </w:rPr>
        <w:t>52, de 22 de outubro de 2009 e legislação e normatização correlata.</w:t>
      </w:r>
    </w:p>
    <w:p>
      <w:pPr>
        <w:pStyle w:val="ListParagraph"/>
        <w:numPr>
          <w:ilvl w:val="1"/>
          <w:numId w:val="8"/>
        </w:numPr>
        <w:tabs>
          <w:tab w:val="clear" w:pos="720"/>
          <w:tab w:val="left" w:pos="852" w:leader="none"/>
        </w:tabs>
        <w:spacing w:lineRule="auto" w:line="276" w:before="120" w:after="0"/>
        <w:ind w:left="425" w:right="586" w:hanging="0"/>
        <w:jc w:val="both"/>
        <w:rPr>
          <w:sz w:val="20"/>
        </w:rPr>
      </w:pPr>
      <w:r>
        <w:rPr>
          <w:sz w:val="20"/>
        </w:rPr>
        <w:t>Os serviços, objeto do presente Termo de Referência, deverão ser executados de forma cuidadosa, criteriosa e apropriada, de modo a evitar danos materiais, pessoais e ambientais, e compreendem:</w:t>
      </w:r>
    </w:p>
    <w:p>
      <w:pPr>
        <w:pStyle w:val="ListParagraph"/>
        <w:numPr>
          <w:ilvl w:val="2"/>
          <w:numId w:val="8"/>
        </w:numPr>
        <w:tabs>
          <w:tab w:val="clear" w:pos="720"/>
          <w:tab w:val="left" w:pos="1016" w:leader="none"/>
        </w:tabs>
        <w:spacing w:lineRule="auto" w:line="276" w:before="0" w:after="0"/>
        <w:ind w:left="425" w:right="581" w:hanging="0"/>
        <w:jc w:val="both"/>
        <w:rPr>
          <w:sz w:val="20"/>
        </w:rPr>
      </w:pPr>
      <w:r>
        <w:rPr>
          <w:sz w:val="20"/>
        </w:rPr>
        <w:t>Desratização – consiste no combate ostensivo e direto a roedores, por meio de aplicação de iscas raticidas com poder fulminante com ressecamento e ausência de odores desagradáveis após o extermínio</w:t>
      </w:r>
      <w:r>
        <w:rPr>
          <w:spacing w:val="40"/>
          <w:sz w:val="20"/>
        </w:rPr>
        <w:t xml:space="preserve"> </w:t>
      </w:r>
      <w:r>
        <w:rPr>
          <w:sz w:val="20"/>
        </w:rPr>
        <w:t>das pragas, que não permitem a circulação de ratos envenenados. As iscas utilizadas para a desratização deverão ser revisadas e, se necessário, recolocadas, durante o período de garantia dos serviços.</w:t>
      </w:r>
    </w:p>
    <w:p>
      <w:pPr>
        <w:sectPr>
          <w:headerReference w:type="default" r:id="rId13"/>
          <w:footerReference w:type="default" r:id="rId14"/>
          <w:type w:val="nextPage"/>
          <w:pgSz w:w="11930" w:h="16850"/>
          <w:pgMar w:left="566" w:right="566" w:gutter="0" w:header="180" w:top="400" w:footer="1160" w:bottom="1340"/>
          <w:pgNumType w:fmt="decimal"/>
          <w:formProt w:val="false"/>
          <w:textDirection w:val="lrTb"/>
          <w:docGrid w:type="default" w:linePitch="100" w:charSpace="4096"/>
        </w:sectPr>
        <w:pStyle w:val="ListParagraph"/>
        <w:numPr>
          <w:ilvl w:val="2"/>
          <w:numId w:val="8"/>
        </w:numPr>
        <w:tabs>
          <w:tab w:val="clear" w:pos="720"/>
          <w:tab w:val="left" w:pos="1016" w:leader="none"/>
        </w:tabs>
        <w:spacing w:lineRule="auto" w:line="240" w:before="119" w:after="0"/>
        <w:ind w:left="1016" w:right="0" w:hanging="591"/>
        <w:jc w:val="both"/>
        <w:rPr>
          <w:sz w:val="20"/>
        </w:rPr>
      </w:pPr>
      <w:r>
        <w:rPr>
          <w:sz w:val="20"/>
        </w:rPr>
        <w:t>Desinsetização</w:t>
      </w:r>
      <w:r>
        <w:rPr>
          <w:spacing w:val="26"/>
          <w:sz w:val="20"/>
        </w:rPr>
        <w:t xml:space="preserve"> </w:t>
      </w:r>
      <w:r>
        <w:rPr>
          <w:sz w:val="20"/>
        </w:rPr>
        <w:t>–</w:t>
      </w:r>
      <w:r>
        <w:rPr>
          <w:spacing w:val="29"/>
          <w:sz w:val="20"/>
        </w:rPr>
        <w:t xml:space="preserve"> </w:t>
      </w:r>
      <w:r>
        <w:rPr>
          <w:sz w:val="20"/>
        </w:rPr>
        <w:t>combate</w:t>
      </w:r>
      <w:r>
        <w:rPr>
          <w:spacing w:val="29"/>
          <w:sz w:val="20"/>
        </w:rPr>
        <w:t xml:space="preserve"> </w:t>
      </w:r>
      <w:r>
        <w:rPr>
          <w:sz w:val="20"/>
        </w:rPr>
        <w:t>ostensivo</w:t>
      </w:r>
      <w:r>
        <w:rPr>
          <w:spacing w:val="29"/>
          <w:sz w:val="20"/>
        </w:rPr>
        <w:t xml:space="preserve"> </w:t>
      </w:r>
      <w:r>
        <w:rPr>
          <w:sz w:val="20"/>
        </w:rPr>
        <w:t>a</w:t>
      </w:r>
      <w:r>
        <w:rPr>
          <w:spacing w:val="25"/>
          <w:sz w:val="20"/>
        </w:rPr>
        <w:t xml:space="preserve"> </w:t>
      </w:r>
      <w:r>
        <w:rPr>
          <w:sz w:val="20"/>
        </w:rPr>
        <w:t>aranhas,</w:t>
      </w:r>
      <w:r>
        <w:rPr>
          <w:spacing w:val="30"/>
          <w:sz w:val="20"/>
        </w:rPr>
        <w:t xml:space="preserve"> </w:t>
      </w:r>
      <w:r>
        <w:rPr>
          <w:sz w:val="20"/>
        </w:rPr>
        <w:t>escorpiões,</w:t>
      </w:r>
      <w:r>
        <w:rPr>
          <w:spacing w:val="27"/>
          <w:sz w:val="20"/>
        </w:rPr>
        <w:t xml:space="preserve"> </w:t>
      </w:r>
      <w:r>
        <w:rPr>
          <w:sz w:val="20"/>
        </w:rPr>
        <w:t>baratas,</w:t>
      </w:r>
      <w:r>
        <w:rPr>
          <w:spacing w:val="30"/>
          <w:sz w:val="20"/>
        </w:rPr>
        <w:t xml:space="preserve"> </w:t>
      </w:r>
      <w:r>
        <w:rPr>
          <w:sz w:val="20"/>
        </w:rPr>
        <w:t>pulgas,</w:t>
      </w:r>
      <w:r>
        <w:rPr>
          <w:spacing w:val="29"/>
          <w:sz w:val="20"/>
        </w:rPr>
        <w:t xml:space="preserve"> </w:t>
      </w:r>
      <w:r>
        <w:rPr>
          <w:sz w:val="20"/>
        </w:rPr>
        <w:t>carrapatos,</w:t>
      </w:r>
      <w:r>
        <w:rPr>
          <w:spacing w:val="19"/>
          <w:sz w:val="20"/>
        </w:rPr>
        <w:t xml:space="preserve"> </w:t>
      </w:r>
      <w:r>
        <w:rPr>
          <w:spacing w:val="-2"/>
          <w:sz w:val="20"/>
        </w:rPr>
        <w:t>barbeiros</w:t>
      </w:r>
    </w:p>
    <w:p>
      <w:pPr>
        <w:pStyle w:val="Corpodotexto"/>
        <w:ind w:left="0" w:right="0" w:hanging="0"/>
        <w:rPr>
          <w:sz w:val="20"/>
        </w:rPr>
      </w:pPr>
      <w:r>
        <w:rPr>
          <w:spacing w:val="-2"/>
        </w:rPr>
        <w:t>(triatomíneos)</w:t>
      </w:r>
      <w:r>
        <w:rPr>
          <w:spacing w:val="-1"/>
        </w:rPr>
        <w:t xml:space="preserve"> </w:t>
      </w:r>
      <w:r>
        <w:rPr>
          <w:spacing w:val="-2"/>
        </w:rPr>
        <w:t>e</w:t>
      </w:r>
      <w:r>
        <w:rPr>
          <w:spacing w:val="-4"/>
        </w:rPr>
        <w:t xml:space="preserve"> </w:t>
      </w:r>
      <w:r>
        <w:rPr>
          <w:spacing w:val="-2"/>
        </w:rPr>
        <w:t>mosquitos</w:t>
      </w:r>
      <w:r>
        <w:rPr>
          <w:spacing w:val="2"/>
        </w:rPr>
        <w:t xml:space="preserve"> </w:t>
      </w:r>
      <w:r>
        <w:rPr>
          <w:spacing w:val="-2"/>
        </w:rPr>
        <w:t>(Culex,</w:t>
      </w:r>
      <w:r>
        <w:rPr/>
        <w:t xml:space="preserve"> </w:t>
      </w:r>
      <w:r>
        <w:rPr>
          <w:spacing w:val="-2"/>
        </w:rPr>
        <w:t>Aedes,</w:t>
      </w:r>
      <w:r>
        <w:rPr/>
        <w:t xml:space="preserve"> </w:t>
      </w:r>
      <w:r>
        <w:rPr>
          <w:spacing w:val="-2"/>
        </w:rPr>
        <w:t>Anopheles</w:t>
      </w:r>
      <w:r>
        <w:rPr>
          <w:spacing w:val="-1"/>
        </w:rPr>
        <w:t xml:space="preserve"> </w:t>
      </w:r>
      <w:r>
        <w:rPr>
          <w:spacing w:val="-2"/>
        </w:rPr>
        <w:t>e</w:t>
      </w:r>
      <w:r>
        <w:rPr>
          <w:spacing w:val="-3"/>
        </w:rPr>
        <w:t xml:space="preserve"> </w:t>
      </w:r>
      <w:r>
        <w:rPr>
          <w:spacing w:val="-2"/>
        </w:rPr>
        <w:t>flebotomíneos).</w:t>
      </w:r>
    </w:p>
    <w:p>
      <w:pPr>
        <w:pStyle w:val="Corpodotexto"/>
        <w:spacing w:before="151" w:after="0"/>
        <w:ind w:left="2705" w:right="0" w:hanging="0"/>
        <w:jc w:val="both"/>
        <w:rPr>
          <w:sz w:val="20"/>
        </w:rPr>
      </w:pPr>
      <w:r>
        <w:rPr/>
        <w:t>Deverá</w:t>
      </w:r>
      <w:r>
        <w:rPr>
          <w:spacing w:val="59"/>
          <w:w w:val="150"/>
        </w:rPr>
        <w:t xml:space="preserve"> </w:t>
      </w:r>
      <w:r>
        <w:rPr/>
        <w:t>ser</w:t>
      </w:r>
      <w:r>
        <w:rPr>
          <w:spacing w:val="60"/>
          <w:w w:val="150"/>
        </w:rPr>
        <w:t xml:space="preserve"> </w:t>
      </w:r>
      <w:r>
        <w:rPr/>
        <w:t>utilizado,</w:t>
      </w:r>
      <w:r>
        <w:rPr>
          <w:spacing w:val="60"/>
          <w:w w:val="150"/>
        </w:rPr>
        <w:t xml:space="preserve"> </w:t>
      </w:r>
      <w:r>
        <w:rPr/>
        <w:t>na</w:t>
      </w:r>
      <w:r>
        <w:rPr>
          <w:spacing w:val="61"/>
          <w:w w:val="150"/>
        </w:rPr>
        <w:t xml:space="preserve"> </w:t>
      </w:r>
      <w:r>
        <w:rPr/>
        <w:t>desinsetização,</w:t>
      </w:r>
      <w:r>
        <w:rPr>
          <w:spacing w:val="59"/>
          <w:w w:val="150"/>
        </w:rPr>
        <w:t xml:space="preserve"> </w:t>
      </w:r>
      <w:r>
        <w:rPr/>
        <w:t>sistema</w:t>
      </w:r>
      <w:r>
        <w:rPr>
          <w:spacing w:val="61"/>
          <w:w w:val="150"/>
        </w:rPr>
        <w:t xml:space="preserve"> </w:t>
      </w:r>
      <w:r>
        <w:rPr/>
        <w:t>de</w:t>
      </w:r>
      <w:r>
        <w:rPr>
          <w:spacing w:val="59"/>
          <w:w w:val="150"/>
        </w:rPr>
        <w:t xml:space="preserve"> </w:t>
      </w:r>
      <w:r>
        <w:rPr/>
        <w:t>cruzamento</w:t>
      </w:r>
      <w:r>
        <w:rPr>
          <w:spacing w:val="61"/>
          <w:w w:val="150"/>
        </w:rPr>
        <w:t xml:space="preserve"> </w:t>
      </w:r>
      <w:r>
        <w:rPr>
          <w:spacing w:val="-2"/>
        </w:rPr>
        <w:t>envolvendo</w:t>
      </w:r>
    </w:p>
    <w:p>
      <w:pPr>
        <w:pStyle w:val="Corpodotexto"/>
        <w:spacing w:before="116" w:after="0"/>
        <w:ind w:left="2705" w:right="0" w:hanging="0"/>
        <w:jc w:val="both"/>
        <w:rPr>
          <w:sz w:val="20"/>
        </w:rPr>
      </w:pPr>
      <w:r>
        <w:rPr/>
        <w:t>aplicação</w:t>
      </w:r>
      <w:r>
        <w:rPr>
          <w:spacing w:val="-7"/>
        </w:rPr>
        <w:t xml:space="preserve"> </w:t>
      </w:r>
      <w:r>
        <w:rPr/>
        <w:t>de</w:t>
      </w:r>
      <w:r>
        <w:rPr>
          <w:spacing w:val="-7"/>
        </w:rPr>
        <w:t xml:space="preserve"> </w:t>
      </w:r>
      <w:r>
        <w:rPr/>
        <w:t>spray,</w:t>
      </w:r>
      <w:r>
        <w:rPr>
          <w:spacing w:val="-6"/>
        </w:rPr>
        <w:t xml:space="preserve"> </w:t>
      </w:r>
      <w:r>
        <w:rPr/>
        <w:t>gel,</w:t>
      </w:r>
      <w:r>
        <w:rPr>
          <w:spacing w:val="-6"/>
        </w:rPr>
        <w:t xml:space="preserve"> </w:t>
      </w:r>
      <w:r>
        <w:rPr/>
        <w:t>pó</w:t>
      </w:r>
      <w:r>
        <w:rPr>
          <w:spacing w:val="-4"/>
        </w:rPr>
        <w:t xml:space="preserve"> </w:t>
      </w:r>
      <w:r>
        <w:rPr/>
        <w:t>molhado</w:t>
      </w:r>
      <w:r>
        <w:rPr>
          <w:spacing w:val="-7"/>
        </w:rPr>
        <w:t xml:space="preserve"> </w:t>
      </w:r>
      <w:r>
        <w:rPr>
          <w:spacing w:val="-2"/>
        </w:rPr>
        <w:t>e,“fog”:</w:t>
      </w:r>
    </w:p>
    <w:p>
      <w:pPr>
        <w:pStyle w:val="ListParagraph"/>
        <w:numPr>
          <w:ilvl w:val="3"/>
          <w:numId w:val="8"/>
        </w:numPr>
        <w:tabs>
          <w:tab w:val="clear" w:pos="720"/>
          <w:tab w:val="left" w:pos="3421" w:leader="none"/>
        </w:tabs>
        <w:spacing w:lineRule="auto" w:line="360" w:before="207" w:after="0"/>
        <w:ind w:left="2705" w:right="596" w:hanging="0"/>
        <w:jc w:val="both"/>
        <w:rPr>
          <w:sz w:val="20"/>
        </w:rPr>
      </w:pPr>
      <w:r>
        <w:rPr>
          <w:sz w:val="20"/>
        </w:rPr>
        <w:t>“</w:t>
      </w:r>
      <w:r>
        <w:rPr>
          <w:sz w:val="20"/>
        </w:rPr>
        <w:t>Spray”: Composto de produtos químicos devidamente preparados e apropriados para cada local. Essa aplicação deverá ser utilizada em todos os espaços do Campus Sapiranga.</w:t>
      </w:r>
    </w:p>
    <w:p>
      <w:pPr>
        <w:pStyle w:val="ListParagraph"/>
        <w:numPr>
          <w:ilvl w:val="3"/>
          <w:numId w:val="8"/>
        </w:numPr>
        <w:tabs>
          <w:tab w:val="clear" w:pos="720"/>
          <w:tab w:val="left" w:pos="3421" w:leader="none"/>
        </w:tabs>
        <w:spacing w:lineRule="auto" w:line="240" w:before="88" w:after="0"/>
        <w:ind w:left="3421" w:right="0" w:hanging="716"/>
        <w:jc w:val="both"/>
        <w:rPr>
          <w:sz w:val="20"/>
        </w:rPr>
      </w:pPr>
      <w:r>
        <w:rPr>
          <w:sz w:val="20"/>
        </w:rPr>
        <w:t>“</w:t>
      </w:r>
      <w:r>
        <w:rPr>
          <w:sz w:val="20"/>
        </w:rPr>
        <w:t>Gel”:</w:t>
      </w:r>
      <w:r>
        <w:rPr>
          <w:spacing w:val="21"/>
          <w:sz w:val="20"/>
        </w:rPr>
        <w:t xml:space="preserve"> </w:t>
      </w:r>
      <w:r>
        <w:rPr>
          <w:sz w:val="20"/>
        </w:rPr>
        <w:t>Aplicação</w:t>
      </w:r>
      <w:r>
        <w:rPr>
          <w:spacing w:val="24"/>
          <w:sz w:val="20"/>
        </w:rPr>
        <w:t xml:space="preserve"> </w:t>
      </w:r>
      <w:r>
        <w:rPr>
          <w:sz w:val="20"/>
        </w:rPr>
        <w:t>específica</w:t>
      </w:r>
      <w:r>
        <w:rPr>
          <w:spacing w:val="23"/>
          <w:sz w:val="20"/>
        </w:rPr>
        <w:t xml:space="preserve"> </w:t>
      </w:r>
      <w:r>
        <w:rPr>
          <w:sz w:val="20"/>
        </w:rPr>
        <w:t>a</w:t>
      </w:r>
      <w:r>
        <w:rPr>
          <w:spacing w:val="22"/>
          <w:sz w:val="20"/>
        </w:rPr>
        <w:t xml:space="preserve"> </w:t>
      </w:r>
      <w:r>
        <w:rPr>
          <w:sz w:val="20"/>
        </w:rPr>
        <w:t>ser</w:t>
      </w:r>
      <w:r>
        <w:rPr>
          <w:spacing w:val="22"/>
          <w:sz w:val="20"/>
        </w:rPr>
        <w:t xml:space="preserve"> </w:t>
      </w:r>
      <w:r>
        <w:rPr>
          <w:sz w:val="20"/>
        </w:rPr>
        <w:t>utilizada</w:t>
      </w:r>
      <w:r>
        <w:rPr>
          <w:spacing w:val="22"/>
          <w:sz w:val="20"/>
        </w:rPr>
        <w:t xml:space="preserve"> </w:t>
      </w:r>
      <w:r>
        <w:rPr>
          <w:sz w:val="20"/>
        </w:rPr>
        <w:t>em</w:t>
      </w:r>
      <w:r>
        <w:rPr>
          <w:spacing w:val="22"/>
          <w:sz w:val="20"/>
        </w:rPr>
        <w:t xml:space="preserve"> </w:t>
      </w:r>
      <w:r>
        <w:rPr>
          <w:sz w:val="20"/>
        </w:rPr>
        <w:t>todo</w:t>
      </w:r>
      <w:r>
        <w:rPr>
          <w:spacing w:val="21"/>
          <w:sz w:val="20"/>
        </w:rPr>
        <w:t xml:space="preserve"> </w:t>
      </w:r>
      <w:r>
        <w:rPr>
          <w:sz w:val="20"/>
        </w:rPr>
        <w:t>o</w:t>
      </w:r>
      <w:r>
        <w:rPr>
          <w:spacing w:val="24"/>
          <w:sz w:val="20"/>
        </w:rPr>
        <w:t xml:space="preserve"> </w:t>
      </w:r>
      <w:r>
        <w:rPr>
          <w:sz w:val="20"/>
        </w:rPr>
        <w:t>mobiliário</w:t>
      </w:r>
      <w:r>
        <w:rPr>
          <w:spacing w:val="21"/>
          <w:sz w:val="20"/>
        </w:rPr>
        <w:t xml:space="preserve"> </w:t>
      </w:r>
      <w:r>
        <w:rPr>
          <w:spacing w:val="-2"/>
          <w:sz w:val="20"/>
        </w:rPr>
        <w:t>(armários,</w:t>
      </w:r>
    </w:p>
    <w:p>
      <w:pPr>
        <w:pStyle w:val="Corpodotexto"/>
        <w:spacing w:before="113" w:after="0"/>
        <w:ind w:left="2705" w:right="0" w:hanging="0"/>
        <w:jc w:val="both"/>
        <w:rPr>
          <w:sz w:val="20"/>
        </w:rPr>
      </w:pPr>
      <w:r>
        <w:rPr/>
        <w:t>mesas,</w:t>
      </w:r>
      <w:r>
        <w:rPr>
          <w:spacing w:val="-10"/>
        </w:rPr>
        <w:t xml:space="preserve"> </w:t>
      </w:r>
      <w:r>
        <w:rPr/>
        <w:t>gaveteiros,</w:t>
      </w:r>
      <w:r>
        <w:rPr>
          <w:spacing w:val="-9"/>
        </w:rPr>
        <w:t xml:space="preserve"> </w:t>
      </w:r>
      <w:r>
        <w:rPr/>
        <w:t>dobradiças,</w:t>
      </w:r>
      <w:r>
        <w:rPr>
          <w:spacing w:val="-10"/>
        </w:rPr>
        <w:t xml:space="preserve"> </w:t>
      </w:r>
      <w:r>
        <w:rPr/>
        <w:t>etc.)e</w:t>
      </w:r>
      <w:r>
        <w:rPr>
          <w:spacing w:val="-9"/>
        </w:rPr>
        <w:t xml:space="preserve"> </w:t>
      </w:r>
      <w:r>
        <w:rPr/>
        <w:t>demais</w:t>
      </w:r>
      <w:r>
        <w:rPr>
          <w:spacing w:val="-9"/>
        </w:rPr>
        <w:t xml:space="preserve"> </w:t>
      </w:r>
      <w:r>
        <w:rPr/>
        <w:t>pontos</w:t>
      </w:r>
      <w:r>
        <w:rPr>
          <w:spacing w:val="-9"/>
        </w:rPr>
        <w:t xml:space="preserve"> </w:t>
      </w:r>
      <w:r>
        <w:rPr>
          <w:spacing w:val="-2"/>
        </w:rPr>
        <w:t>estratégicos.</w:t>
      </w:r>
    </w:p>
    <w:p>
      <w:pPr>
        <w:pStyle w:val="ListParagraph"/>
        <w:numPr>
          <w:ilvl w:val="3"/>
          <w:numId w:val="8"/>
        </w:numPr>
        <w:tabs>
          <w:tab w:val="clear" w:pos="720"/>
          <w:tab w:val="left" w:pos="3422" w:leader="none"/>
        </w:tabs>
        <w:spacing w:lineRule="auto" w:line="360" w:before="208" w:after="0"/>
        <w:ind w:left="2705" w:right="572" w:hanging="0"/>
        <w:jc w:val="both"/>
        <w:rPr>
          <w:sz w:val="20"/>
        </w:rPr>
      </w:pPr>
      <w:r>
        <w:rPr>
          <w:sz w:val="20"/>
        </w:rPr>
        <w:t>Pó molhado: Aplicação com pulverizador manual em bico-leque (80.20), a uma distância de aprox. 40cm da superfície a ser tratada, devendo atingir paredes, tetos, pisos, portas, janelas, batentes, amontoados de madeiras e pedras, entre outras superfícies no intra e peri-domicílio.</w:t>
      </w:r>
    </w:p>
    <w:p>
      <w:pPr>
        <w:pStyle w:val="ListParagraph"/>
        <w:numPr>
          <w:ilvl w:val="3"/>
          <w:numId w:val="8"/>
        </w:numPr>
        <w:tabs>
          <w:tab w:val="clear" w:pos="720"/>
          <w:tab w:val="left" w:pos="2927" w:leader="none"/>
        </w:tabs>
        <w:spacing w:lineRule="auto" w:line="240" w:before="86" w:after="0"/>
        <w:ind w:left="2927" w:right="0" w:hanging="222"/>
        <w:jc w:val="both"/>
        <w:rPr>
          <w:sz w:val="20"/>
        </w:rPr>
      </w:pPr>
      <w:r>
        <w:rPr>
          <w:sz w:val="20"/>
        </w:rPr>
        <w:t>“</w:t>
      </w:r>
      <w:r>
        <w:rPr>
          <w:sz w:val="20"/>
        </w:rPr>
        <w:t>Fog”:</w:t>
      </w:r>
      <w:r>
        <w:rPr>
          <w:spacing w:val="-14"/>
          <w:sz w:val="20"/>
        </w:rPr>
        <w:t xml:space="preserve"> </w:t>
      </w:r>
      <w:r>
        <w:rPr>
          <w:sz w:val="20"/>
        </w:rPr>
        <w:t>(fumaça):</w:t>
      </w:r>
      <w:r>
        <w:rPr>
          <w:spacing w:val="-14"/>
          <w:sz w:val="20"/>
        </w:rPr>
        <w:t xml:space="preserve"> </w:t>
      </w:r>
      <w:r>
        <w:rPr>
          <w:sz w:val="20"/>
        </w:rPr>
        <w:t>Aplicação</w:t>
      </w:r>
      <w:r>
        <w:rPr>
          <w:spacing w:val="-14"/>
          <w:sz w:val="20"/>
        </w:rPr>
        <w:t xml:space="preserve"> </w:t>
      </w:r>
      <w:r>
        <w:rPr>
          <w:sz w:val="20"/>
        </w:rPr>
        <w:t>feita</w:t>
      </w:r>
      <w:r>
        <w:rPr>
          <w:spacing w:val="-14"/>
          <w:sz w:val="20"/>
        </w:rPr>
        <w:t xml:space="preserve"> </w:t>
      </w:r>
      <w:r>
        <w:rPr>
          <w:sz w:val="20"/>
        </w:rPr>
        <w:t>por</w:t>
      </w:r>
      <w:r>
        <w:rPr>
          <w:spacing w:val="-14"/>
          <w:sz w:val="20"/>
        </w:rPr>
        <w:t xml:space="preserve"> </w:t>
      </w:r>
      <w:r>
        <w:rPr>
          <w:sz w:val="20"/>
        </w:rPr>
        <w:t>meio</w:t>
      </w:r>
      <w:r>
        <w:rPr>
          <w:spacing w:val="-14"/>
          <w:sz w:val="20"/>
        </w:rPr>
        <w:t xml:space="preserve"> </w:t>
      </w:r>
      <w:r>
        <w:rPr>
          <w:sz w:val="20"/>
        </w:rPr>
        <w:t>da</w:t>
      </w:r>
      <w:r>
        <w:rPr>
          <w:spacing w:val="-13"/>
          <w:sz w:val="20"/>
        </w:rPr>
        <w:t xml:space="preserve"> </w:t>
      </w:r>
      <w:r>
        <w:rPr>
          <w:sz w:val="20"/>
        </w:rPr>
        <w:t>utilização</w:t>
      </w:r>
      <w:r>
        <w:rPr>
          <w:spacing w:val="-13"/>
          <w:sz w:val="20"/>
        </w:rPr>
        <w:t xml:space="preserve"> </w:t>
      </w:r>
      <w:r>
        <w:rPr>
          <w:sz w:val="20"/>
        </w:rPr>
        <w:t>de</w:t>
      </w:r>
      <w:r>
        <w:rPr>
          <w:spacing w:val="-13"/>
          <w:sz w:val="20"/>
        </w:rPr>
        <w:t xml:space="preserve"> </w:t>
      </w:r>
      <w:r>
        <w:rPr>
          <w:sz w:val="20"/>
        </w:rPr>
        <w:t>equipamentos</w:t>
      </w:r>
      <w:r>
        <w:rPr>
          <w:spacing w:val="-11"/>
          <w:sz w:val="20"/>
        </w:rPr>
        <w:t xml:space="preserve"> </w:t>
      </w:r>
      <w:r>
        <w:rPr>
          <w:spacing w:val="-2"/>
          <w:sz w:val="20"/>
        </w:rPr>
        <w:t>especiais.</w:t>
      </w:r>
    </w:p>
    <w:p>
      <w:pPr>
        <w:pStyle w:val="ListParagraph"/>
        <w:numPr>
          <w:ilvl w:val="1"/>
          <w:numId w:val="8"/>
        </w:numPr>
        <w:tabs>
          <w:tab w:val="clear" w:pos="720"/>
          <w:tab w:val="left" w:pos="823" w:leader="none"/>
        </w:tabs>
        <w:spacing w:lineRule="auto" w:line="240" w:before="205" w:after="0"/>
        <w:ind w:left="425" w:right="434" w:hanging="0"/>
        <w:jc w:val="both"/>
        <w:rPr>
          <w:sz w:val="20"/>
        </w:rPr>
      </w:pPr>
      <w:r>
        <w:rPr>
          <w:sz w:val="20"/>
        </w:rPr>
        <w:t>Deverão</w:t>
      </w:r>
      <w:r>
        <w:rPr>
          <w:spacing w:val="-4"/>
          <w:sz w:val="20"/>
        </w:rPr>
        <w:t xml:space="preserve"> </w:t>
      </w:r>
      <w:r>
        <w:rPr>
          <w:sz w:val="20"/>
        </w:rPr>
        <w:t>constar</w:t>
      </w:r>
      <w:r>
        <w:rPr>
          <w:spacing w:val="-3"/>
          <w:sz w:val="20"/>
        </w:rPr>
        <w:t xml:space="preserve"> </w:t>
      </w:r>
      <w:r>
        <w:rPr>
          <w:sz w:val="20"/>
        </w:rPr>
        <w:t>os produtos</w:t>
      </w:r>
      <w:r>
        <w:rPr>
          <w:spacing w:val="-2"/>
          <w:sz w:val="20"/>
        </w:rPr>
        <w:t xml:space="preserve"> </w:t>
      </w:r>
      <w:r>
        <w:rPr>
          <w:sz w:val="20"/>
        </w:rPr>
        <w:t>permitidos</w:t>
      </w:r>
      <w:r>
        <w:rPr>
          <w:spacing w:val="-2"/>
          <w:sz w:val="20"/>
        </w:rPr>
        <w:t xml:space="preserve"> </w:t>
      </w:r>
      <w:r>
        <w:rPr>
          <w:sz w:val="20"/>
        </w:rPr>
        <w:t>pela</w:t>
      </w:r>
      <w:r>
        <w:rPr>
          <w:spacing w:val="-4"/>
          <w:sz w:val="20"/>
        </w:rPr>
        <w:t xml:space="preserve"> </w:t>
      </w:r>
      <w:r>
        <w:rPr>
          <w:sz w:val="20"/>
        </w:rPr>
        <w:t>Portaria</w:t>
      </w:r>
      <w:r>
        <w:rPr>
          <w:spacing w:val="-1"/>
          <w:sz w:val="20"/>
        </w:rPr>
        <w:t xml:space="preserve"> </w:t>
      </w:r>
      <w:r>
        <w:rPr>
          <w:sz w:val="20"/>
        </w:rPr>
        <w:t>n°10/85,e</w:t>
      </w:r>
      <w:r>
        <w:rPr>
          <w:spacing w:val="-4"/>
          <w:sz w:val="20"/>
        </w:rPr>
        <w:t xml:space="preserve"> </w:t>
      </w:r>
      <w:r>
        <w:rPr>
          <w:sz w:val="20"/>
        </w:rPr>
        <w:t>suas atualizações,</w:t>
      </w:r>
      <w:r>
        <w:rPr>
          <w:spacing w:val="-2"/>
          <w:sz w:val="20"/>
        </w:rPr>
        <w:t xml:space="preserve"> </w:t>
      </w:r>
      <w:r>
        <w:rPr>
          <w:sz w:val="20"/>
        </w:rPr>
        <w:t>da</w:t>
      </w:r>
      <w:r>
        <w:rPr>
          <w:spacing w:val="-2"/>
          <w:sz w:val="20"/>
        </w:rPr>
        <w:t xml:space="preserve"> </w:t>
      </w:r>
      <w:r>
        <w:rPr>
          <w:sz w:val="20"/>
        </w:rPr>
        <w:t>Agência</w:t>
      </w:r>
      <w:r>
        <w:rPr>
          <w:spacing w:val="-1"/>
          <w:sz w:val="20"/>
        </w:rPr>
        <w:t xml:space="preserve"> </w:t>
      </w:r>
      <w:r>
        <w:rPr>
          <w:sz w:val="20"/>
        </w:rPr>
        <w:t>Nacional</w:t>
      </w:r>
      <w:r>
        <w:rPr>
          <w:spacing w:val="-4"/>
          <w:sz w:val="20"/>
        </w:rPr>
        <w:t xml:space="preserve"> </w:t>
      </w:r>
      <w:r>
        <w:rPr>
          <w:sz w:val="20"/>
        </w:rPr>
        <w:t>de Vigilância Sanitária do Ministério da Saúde e que, também, atender à Portaria nº 321/97 do mesmo Órgão, à RDC N.º47, de 25 de outubro de 2013, Regulamento Técnico de Boas Práticas de Fabricação para Produtos Saneantes, e dá outras providências.</w:t>
      </w:r>
    </w:p>
    <w:p>
      <w:pPr>
        <w:pStyle w:val="ListParagraph"/>
        <w:numPr>
          <w:ilvl w:val="1"/>
          <w:numId w:val="8"/>
        </w:numPr>
        <w:tabs>
          <w:tab w:val="clear" w:pos="720"/>
          <w:tab w:val="left" w:pos="852" w:leader="none"/>
        </w:tabs>
        <w:spacing w:lineRule="auto" w:line="276" w:before="0" w:after="0"/>
        <w:ind w:left="425" w:right="590" w:hanging="0"/>
        <w:jc w:val="both"/>
        <w:rPr>
          <w:sz w:val="20"/>
        </w:rPr>
      </w:pPr>
      <w:r>
        <w:rPr>
          <w:sz w:val="20"/>
        </w:rPr>
        <w:t>Não será permitida a utilização de produtos químicos que contenham a substância Organofosforado Clorpirifós, conforme determinação da ANVISA, através da RDC nº 206 de 23/08/2004.</w:t>
      </w:r>
    </w:p>
    <w:p>
      <w:pPr>
        <w:pStyle w:val="ListParagraph"/>
        <w:numPr>
          <w:ilvl w:val="1"/>
          <w:numId w:val="8"/>
        </w:numPr>
        <w:tabs>
          <w:tab w:val="clear" w:pos="720"/>
          <w:tab w:val="left" w:pos="928" w:leader="none"/>
        </w:tabs>
        <w:spacing w:lineRule="auto" w:line="276" w:before="0" w:after="0"/>
        <w:ind w:left="425" w:right="591" w:hanging="0"/>
        <w:jc w:val="both"/>
        <w:rPr>
          <w:sz w:val="20"/>
        </w:rPr>
      </w:pPr>
      <w:r>
        <w:rPr>
          <w:sz w:val="20"/>
        </w:rPr>
        <w:t>Os serviços deverão ser executados em conformidade com os requisitos de licenciamento, procedimentos e práticas operacionais definidos na resolução RDC ANVISA n°52/2009, destacando-se as metodologias direcionadas para a redução do impacto ao meio ambiente, à saúde do consumidor e do aplicador dos produtos.</w:t>
      </w:r>
    </w:p>
    <w:p>
      <w:pPr>
        <w:pStyle w:val="ListParagraph"/>
        <w:numPr>
          <w:ilvl w:val="1"/>
          <w:numId w:val="8"/>
        </w:numPr>
        <w:tabs>
          <w:tab w:val="clear" w:pos="720"/>
          <w:tab w:val="left" w:pos="883" w:leader="none"/>
        </w:tabs>
        <w:spacing w:lineRule="auto" w:line="276" w:before="0" w:after="0"/>
        <w:ind w:left="425" w:right="595" w:hanging="0"/>
        <w:jc w:val="both"/>
        <w:rPr>
          <w:sz w:val="20"/>
        </w:rPr>
      </w:pPr>
      <w:r>
        <w:rPr>
          <w:sz w:val="20"/>
        </w:rPr>
        <w:t>A licitante vencedora deverá encaminhar à fiscalização do IFSUL relação contendo o nome dos funcionários que trabalharão nas dependências do mesmo, atualizando-a sempre que necessário.</w:t>
      </w:r>
    </w:p>
    <w:p>
      <w:pPr>
        <w:pStyle w:val="ListParagraph"/>
        <w:numPr>
          <w:ilvl w:val="1"/>
          <w:numId w:val="8"/>
        </w:numPr>
        <w:tabs>
          <w:tab w:val="clear" w:pos="720"/>
          <w:tab w:val="left" w:pos="933" w:leader="none"/>
        </w:tabs>
        <w:spacing w:lineRule="auto" w:line="276" w:before="1" w:after="0"/>
        <w:ind w:left="425" w:right="583" w:hanging="0"/>
        <w:jc w:val="both"/>
        <w:rPr>
          <w:sz w:val="20"/>
        </w:rPr>
      </w:pPr>
      <w:r>
        <w:rPr>
          <w:sz w:val="20"/>
        </w:rPr>
        <w:t>Caberá, exclusivamente, à licitante vencedora o fornecimento de EPIs adequados ao risco, requeridos na execução das atividades, em perfeito estado de conservação e funcionamento e que possuam Certificado de Aprovação - C.A. expedido pelo Ministério do Trabalho e INMETRO.</w:t>
      </w:r>
    </w:p>
    <w:p>
      <w:pPr>
        <w:sectPr>
          <w:headerReference w:type="default" r:id="rId15"/>
          <w:footerReference w:type="default" r:id="rId16"/>
          <w:type w:val="nextPage"/>
          <w:pgSz w:w="11930" w:h="16850"/>
          <w:pgMar w:left="566" w:right="566" w:gutter="0" w:header="180" w:top="400" w:footer="1160" w:bottom="1340"/>
          <w:pgNumType w:fmt="decimal"/>
          <w:formProt w:val="false"/>
          <w:textDirection w:val="lrTb"/>
          <w:docGrid w:type="default" w:linePitch="100" w:charSpace="4096"/>
        </w:sectPr>
        <w:pStyle w:val="ListParagraph"/>
        <w:numPr>
          <w:ilvl w:val="1"/>
          <w:numId w:val="8"/>
        </w:numPr>
        <w:tabs>
          <w:tab w:val="clear" w:pos="720"/>
          <w:tab w:val="left" w:pos="918" w:leader="none"/>
        </w:tabs>
        <w:spacing w:lineRule="auto" w:line="276" w:before="1" w:after="0"/>
        <w:ind w:left="425" w:right="567" w:hanging="0"/>
        <w:jc w:val="both"/>
        <w:rPr>
          <w:sz w:val="20"/>
        </w:rPr>
      </w:pPr>
      <w:r>
        <w:rPr>
          <w:sz w:val="20"/>
        </w:rPr>
        <w:t>A</w:t>
      </w:r>
      <w:r>
        <w:rPr>
          <w:sz w:val="20"/>
        </w:rPr>
        <w:t xml:space="preserve"> licitante vencedora deverá emitir, a cada prestação de serviço, laudo atestando o controle de animais</w:t>
      </w:r>
      <w:r>
        <w:rPr>
          <w:spacing w:val="40"/>
          <w:sz w:val="20"/>
        </w:rPr>
        <w:t xml:space="preserve"> </w:t>
      </w:r>
      <w:r>
        <w:rPr>
          <w:sz w:val="20"/>
        </w:rPr>
        <w:t>e pragas do ambiente, relatório dos serviços realizados, devidamente assinado pelo seu responsável técnico, discriminando todos os serviços executados, contendo: nome, endereço e telefone da licitante; o número do alvará da Secretaria de Saúde emitido para a empresa; nome do responsável técnico e o número do registro no Conselho Profissional correspondente; nome do prédio e o endereço do local da aplicação; o período de garantia coberto; pragas alvos; data da execução do serviço; produto aplicado, especificando seu princípio ativo e seu antídoto; precauções e recomendações para evitar intoxicação; e telefone para comunicação de qualquer</w:t>
      </w:r>
      <w:r>
        <w:rPr>
          <w:spacing w:val="35"/>
          <w:sz w:val="20"/>
        </w:rPr>
        <w:t xml:space="preserve"> </w:t>
      </w:r>
      <w:r>
        <w:rPr>
          <w:sz w:val="20"/>
        </w:rPr>
        <w:t>emergência</w:t>
      </w:r>
      <w:r>
        <w:rPr>
          <w:spacing w:val="37"/>
          <w:sz w:val="20"/>
        </w:rPr>
        <w:t xml:space="preserve"> </w:t>
      </w:r>
      <w:r>
        <w:rPr>
          <w:sz w:val="20"/>
        </w:rPr>
        <w:t>ou</w:t>
      </w:r>
      <w:r>
        <w:rPr>
          <w:spacing w:val="35"/>
          <w:sz w:val="20"/>
        </w:rPr>
        <w:t xml:space="preserve"> </w:t>
      </w:r>
      <w:r>
        <w:rPr>
          <w:sz w:val="20"/>
        </w:rPr>
        <w:t>número do telefone do Centro de Informação Toxicológico mais próximo das áreas</w:t>
      </w:r>
    </w:p>
    <w:p>
      <w:pPr>
        <w:pStyle w:val="Corpodotexto"/>
        <w:ind w:left="425" w:right="0" w:hanging="0"/>
        <w:rPr>
          <w:sz w:val="20"/>
        </w:rPr>
      </w:pPr>
      <w:r>
        <w:rPr/>
        <w:t>onde</w:t>
      </w:r>
      <w:r>
        <w:rPr>
          <w:spacing w:val="-11"/>
        </w:rPr>
        <w:t xml:space="preserve"> </w:t>
      </w:r>
      <w:r>
        <w:rPr/>
        <w:t>os</w:t>
      </w:r>
      <w:r>
        <w:rPr>
          <w:spacing w:val="-10"/>
        </w:rPr>
        <w:t xml:space="preserve"> </w:t>
      </w:r>
      <w:r>
        <w:rPr/>
        <w:t>serviços</w:t>
      </w:r>
      <w:r>
        <w:rPr>
          <w:spacing w:val="-9"/>
        </w:rPr>
        <w:t xml:space="preserve"> </w:t>
      </w:r>
      <w:r>
        <w:rPr/>
        <w:t>foram</w:t>
      </w:r>
      <w:r>
        <w:rPr>
          <w:spacing w:val="-9"/>
        </w:rPr>
        <w:t xml:space="preserve"> </w:t>
      </w:r>
      <w:r>
        <w:rPr>
          <w:spacing w:val="-2"/>
        </w:rPr>
        <w:t>prestados.</w:t>
      </w:r>
    </w:p>
    <w:p>
      <w:pPr>
        <w:pStyle w:val="ListParagraph"/>
        <w:numPr>
          <w:ilvl w:val="1"/>
          <w:numId w:val="8"/>
        </w:numPr>
        <w:tabs>
          <w:tab w:val="clear" w:pos="720"/>
          <w:tab w:val="left" w:pos="962" w:leader="none"/>
        </w:tabs>
        <w:spacing w:lineRule="auto" w:line="276" w:before="0" w:after="0"/>
        <w:ind w:left="425" w:right="601" w:hanging="0"/>
        <w:jc w:val="both"/>
        <w:rPr>
          <w:sz w:val="20"/>
        </w:rPr>
      </w:pPr>
      <w:r>
        <w:rPr>
          <w:sz w:val="20"/>
        </w:rPr>
        <w:t>c</w:t>
      </w:r>
      <w:r>
        <w:rPr>
          <w:sz w:val="20"/>
        </w:rPr>
        <w:t>oncluída a execução dos serviços, a área deverá ser entregue limpa e desimpedida de quaisquer entulhos, equipamentos e/ou restos de materiais.</w:t>
      </w:r>
    </w:p>
    <w:p>
      <w:pPr>
        <w:pStyle w:val="Corpodotexto"/>
        <w:spacing w:before="7" w:after="0"/>
        <w:rPr>
          <w:sz w:val="20"/>
        </w:rPr>
      </w:pPr>
      <w:r>
        <w:rPr/>
      </w:r>
    </w:p>
    <w:p>
      <w:pPr>
        <w:pStyle w:val="Ttulo2"/>
        <w:rPr>
          <w:sz w:val="20"/>
        </w:rPr>
      </w:pPr>
      <w:r>
        <w:rPr/>
        <w:t>Especificação</w:t>
      </w:r>
      <w:r>
        <w:rPr>
          <w:spacing w:val="-12"/>
        </w:rPr>
        <w:t xml:space="preserve"> </w:t>
      </w:r>
      <w:r>
        <w:rPr/>
        <w:t>da</w:t>
      </w:r>
      <w:r>
        <w:rPr>
          <w:spacing w:val="-11"/>
        </w:rPr>
        <w:t xml:space="preserve"> </w:t>
      </w:r>
      <w:r>
        <w:rPr/>
        <w:t>garantia</w:t>
      </w:r>
      <w:r>
        <w:rPr>
          <w:spacing w:val="-8"/>
        </w:rPr>
        <w:t xml:space="preserve"> </w:t>
      </w:r>
      <w:r>
        <w:rPr/>
        <w:t>do</w:t>
      </w:r>
      <w:r>
        <w:rPr>
          <w:spacing w:val="-9"/>
        </w:rPr>
        <w:t xml:space="preserve"> </w:t>
      </w:r>
      <w:r>
        <w:rPr/>
        <w:t>serviço</w:t>
      </w:r>
      <w:r>
        <w:rPr>
          <w:spacing w:val="-10"/>
        </w:rPr>
        <w:t xml:space="preserve"> </w:t>
      </w:r>
      <w:r>
        <w:rPr/>
        <w:t>(art.</w:t>
      </w:r>
      <w:r>
        <w:rPr>
          <w:spacing w:val="-8"/>
        </w:rPr>
        <w:t xml:space="preserve"> </w:t>
      </w:r>
      <w:r>
        <w:rPr/>
        <w:t>40,</w:t>
      </w:r>
      <w:r>
        <w:rPr>
          <w:spacing w:val="-9"/>
        </w:rPr>
        <w:t xml:space="preserve"> </w:t>
      </w:r>
      <w:r>
        <w:rPr/>
        <w:t>§1º,</w:t>
      </w:r>
      <w:r>
        <w:rPr>
          <w:spacing w:val="-8"/>
        </w:rPr>
        <w:t xml:space="preserve"> </w:t>
      </w:r>
      <w:r>
        <w:rPr/>
        <w:t>inciso</w:t>
      </w:r>
      <w:r>
        <w:rPr>
          <w:spacing w:val="-10"/>
        </w:rPr>
        <w:t xml:space="preserve"> </w:t>
      </w:r>
      <w:r>
        <w:rPr/>
        <w:t>III,</w:t>
      </w:r>
      <w:r>
        <w:rPr>
          <w:spacing w:val="-10"/>
        </w:rPr>
        <w:t xml:space="preserve"> </w:t>
      </w:r>
      <w:r>
        <w:rPr/>
        <w:t>da</w:t>
      </w:r>
      <w:r>
        <w:rPr>
          <w:spacing w:val="-11"/>
        </w:rPr>
        <w:t xml:space="preserve"> </w:t>
      </w:r>
      <w:r>
        <w:rPr/>
        <w:t>Lei</w:t>
      </w:r>
      <w:r>
        <w:rPr>
          <w:spacing w:val="-11"/>
        </w:rPr>
        <w:t xml:space="preserve"> </w:t>
      </w:r>
      <w:r>
        <w:rPr/>
        <w:t>nº</w:t>
      </w:r>
      <w:r>
        <w:rPr>
          <w:spacing w:val="-10"/>
        </w:rPr>
        <w:t xml:space="preserve"> </w:t>
      </w:r>
      <w:r>
        <w:rPr/>
        <w:t>14.133,</w:t>
      </w:r>
      <w:r>
        <w:rPr>
          <w:spacing w:val="-10"/>
        </w:rPr>
        <w:t xml:space="preserve"> </w:t>
      </w:r>
      <w:r>
        <w:rPr/>
        <w:t>de</w:t>
      </w:r>
      <w:r>
        <w:rPr>
          <w:spacing w:val="-11"/>
        </w:rPr>
        <w:t xml:space="preserve"> </w:t>
      </w:r>
      <w:r>
        <w:rPr>
          <w:spacing w:val="-2"/>
        </w:rPr>
        <w:t>2021)</w:t>
      </w:r>
    </w:p>
    <w:p>
      <w:pPr>
        <w:pStyle w:val="ListParagraph"/>
        <w:numPr>
          <w:ilvl w:val="1"/>
          <w:numId w:val="8"/>
        </w:numPr>
        <w:tabs>
          <w:tab w:val="clear" w:pos="720"/>
          <w:tab w:val="left" w:pos="962" w:leader="none"/>
        </w:tabs>
        <w:spacing w:lineRule="auto" w:line="271" w:before="159" w:after="0"/>
        <w:ind w:left="425" w:right="602" w:hanging="0"/>
        <w:jc w:val="both"/>
        <w:rPr>
          <w:sz w:val="20"/>
        </w:rPr>
      </w:pPr>
      <w:r>
        <w:rPr>
          <w:sz w:val="20"/>
        </w:rPr>
        <w:t>O prazo de garantia contratual dos serviços, complementar à garantia legal, será de, no mínimo 12 meses, contados a partir do primeiro dia útil subsequente à data do recebimento definitivo do objeto.</w:t>
      </w:r>
    </w:p>
    <w:p>
      <w:pPr>
        <w:pStyle w:val="Corpodotexto"/>
        <w:spacing w:before="8" w:after="0"/>
        <w:rPr>
          <w:sz w:val="20"/>
        </w:rPr>
      </w:pPr>
      <w:r>
        <w:rPr/>
      </w:r>
    </w:p>
    <w:p>
      <w:pPr>
        <w:pStyle w:val="Ttulo1"/>
        <w:numPr>
          <w:ilvl w:val="0"/>
          <w:numId w:val="8"/>
        </w:numPr>
        <w:tabs>
          <w:tab w:val="clear" w:pos="720"/>
          <w:tab w:val="left" w:pos="916" w:leader="none"/>
        </w:tabs>
        <w:spacing w:lineRule="auto" w:line="240" w:before="1" w:after="0"/>
        <w:ind w:left="916" w:right="0" w:hanging="356"/>
        <w:jc w:val="left"/>
        <w:rPr>
          <w:sz w:val="20"/>
        </w:rPr>
      </w:pPr>
      <w:r>
        <w:rPr/>
        <w:t>MODELO</w:t>
      </w:r>
      <w:r>
        <w:rPr>
          <w:spacing w:val="-11"/>
        </w:rPr>
        <w:t xml:space="preserve"> </w:t>
      </w:r>
      <w:r>
        <w:rPr/>
        <w:t>DE</w:t>
      </w:r>
      <w:r>
        <w:rPr>
          <w:spacing w:val="-11"/>
        </w:rPr>
        <w:t xml:space="preserve"> </w:t>
      </w:r>
      <w:r>
        <w:rPr/>
        <w:t>GESTÃO</w:t>
      </w:r>
      <w:r>
        <w:rPr>
          <w:spacing w:val="-9"/>
        </w:rPr>
        <w:t xml:space="preserve"> </w:t>
      </w:r>
      <w:r>
        <w:rPr/>
        <w:t>DO</w:t>
      </w:r>
      <w:r>
        <w:rPr>
          <w:spacing w:val="-6"/>
        </w:rPr>
        <w:t xml:space="preserve"> </w:t>
      </w:r>
      <w:r>
        <w:rPr>
          <w:spacing w:val="-2"/>
        </w:rPr>
        <w:t>CONTRATO</w:t>
      </w:r>
    </w:p>
    <w:p>
      <w:pPr>
        <w:pStyle w:val="ListParagraph"/>
        <w:numPr>
          <w:ilvl w:val="1"/>
          <w:numId w:val="8"/>
        </w:numPr>
        <w:tabs>
          <w:tab w:val="clear" w:pos="720"/>
          <w:tab w:val="left" w:pos="838" w:leader="none"/>
        </w:tabs>
        <w:spacing w:lineRule="auto" w:line="276" w:before="120" w:after="0"/>
        <w:ind w:left="425" w:right="592" w:hanging="0"/>
        <w:jc w:val="both"/>
        <w:rPr>
          <w:sz w:val="20"/>
        </w:rPr>
      </w:pPr>
      <w:r>
        <w:rPr>
          <w:sz w:val="20"/>
        </w:rPr>
        <w:t xml:space="preserve">O contrato deverá ser executado fielmente pelas partes, de acordo com as cláusulas avençadas e as normas da Lei nº 14.133, de 2021, e cada parte responderá pelas consequências de sua inexecução total ou </w:t>
      </w:r>
      <w:r>
        <w:rPr>
          <w:spacing w:val="-2"/>
          <w:sz w:val="20"/>
        </w:rPr>
        <w:t>parcial.</w:t>
      </w:r>
    </w:p>
    <w:p>
      <w:pPr>
        <w:pStyle w:val="ListParagraph"/>
        <w:numPr>
          <w:ilvl w:val="1"/>
          <w:numId w:val="8"/>
        </w:numPr>
        <w:tabs>
          <w:tab w:val="clear" w:pos="720"/>
          <w:tab w:val="left" w:pos="823" w:leader="none"/>
        </w:tabs>
        <w:spacing w:lineRule="auto" w:line="276" w:before="1" w:after="0"/>
        <w:ind w:left="425" w:right="590" w:hanging="0"/>
        <w:jc w:val="both"/>
        <w:rPr>
          <w:sz w:val="20"/>
        </w:rPr>
      </w:pPr>
      <w:r>
        <w:rPr>
          <w:sz w:val="20"/>
        </w:rPr>
        <w:t>Em caso de impedimento, ordem de paralisação ou suspensão do contrato, o cronograma de execução será prorrogado automaticamente pelo</w:t>
      </w:r>
      <w:r>
        <w:rPr>
          <w:spacing w:val="-2"/>
          <w:sz w:val="20"/>
        </w:rPr>
        <w:t xml:space="preserve"> </w:t>
      </w:r>
      <w:r>
        <w:rPr>
          <w:sz w:val="20"/>
        </w:rPr>
        <w:t>tempo</w:t>
      </w:r>
      <w:r>
        <w:rPr>
          <w:spacing w:val="-1"/>
          <w:sz w:val="20"/>
        </w:rPr>
        <w:t xml:space="preserve"> </w:t>
      </w:r>
      <w:r>
        <w:rPr>
          <w:sz w:val="20"/>
        </w:rPr>
        <w:t>correspondente, anotadas tais circunstâncias mediante</w:t>
      </w:r>
      <w:r>
        <w:rPr>
          <w:spacing w:val="-1"/>
          <w:sz w:val="20"/>
        </w:rPr>
        <w:t xml:space="preserve"> </w:t>
      </w:r>
      <w:r>
        <w:rPr>
          <w:sz w:val="20"/>
        </w:rPr>
        <w:t xml:space="preserve">simples </w:t>
      </w:r>
      <w:r>
        <w:rPr>
          <w:spacing w:val="-2"/>
          <w:sz w:val="20"/>
        </w:rPr>
        <w:t>apostila.</w:t>
      </w:r>
    </w:p>
    <w:p>
      <w:pPr>
        <w:pStyle w:val="ListParagraph"/>
        <w:numPr>
          <w:ilvl w:val="1"/>
          <w:numId w:val="8"/>
        </w:numPr>
        <w:tabs>
          <w:tab w:val="clear" w:pos="720"/>
          <w:tab w:val="left" w:pos="823" w:leader="none"/>
        </w:tabs>
        <w:spacing w:lineRule="auto" w:line="276" w:before="0" w:after="0"/>
        <w:ind w:left="425" w:right="587" w:hanging="0"/>
        <w:jc w:val="both"/>
        <w:rPr>
          <w:sz w:val="20"/>
        </w:rPr>
      </w:pPr>
      <w:r>
        <w:rPr>
          <w:sz w:val="20"/>
        </w:rPr>
        <w:t>As comunicações entre o órgão ou entidade e a contratada devem ser realizadas por escrito sempre que o ato exigir tal formalidade, admitindo-se o uso de mensagem eletrônica para esse fim.</w:t>
      </w:r>
    </w:p>
    <w:p>
      <w:pPr>
        <w:pStyle w:val="ListParagraph"/>
        <w:numPr>
          <w:ilvl w:val="1"/>
          <w:numId w:val="8"/>
        </w:numPr>
        <w:tabs>
          <w:tab w:val="clear" w:pos="720"/>
          <w:tab w:val="left" w:pos="852" w:leader="none"/>
        </w:tabs>
        <w:spacing w:lineRule="auto" w:line="271" w:before="0" w:after="0"/>
        <w:ind w:left="425" w:right="598" w:hanging="0"/>
        <w:jc w:val="both"/>
        <w:rPr>
          <w:sz w:val="20"/>
        </w:rPr>
      </w:pPr>
      <w:r>
        <w:rPr>
          <w:sz w:val="20"/>
        </w:rPr>
        <w:t>O órgão ou entidade poderá convocar representante da empresa para adoção de providências que devam ser cumpridas de imediato.</w:t>
      </w:r>
    </w:p>
    <w:p>
      <w:pPr>
        <w:pStyle w:val="ListParagraph"/>
        <w:numPr>
          <w:ilvl w:val="1"/>
          <w:numId w:val="8"/>
        </w:numPr>
        <w:tabs>
          <w:tab w:val="clear" w:pos="720"/>
          <w:tab w:val="left" w:pos="852" w:leader="none"/>
        </w:tabs>
        <w:spacing w:lineRule="auto" w:line="276" w:before="1" w:after="0"/>
        <w:ind w:left="425" w:right="590" w:hanging="0"/>
        <w:jc w:val="both"/>
        <w:rPr>
          <w:sz w:val="20"/>
        </w:rPr>
      </w:pPr>
      <w:r>
        <w:rPr>
          <w:sz w:val="2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w:t>
      </w:r>
      <w:r>
        <w:rPr>
          <w:spacing w:val="40"/>
          <w:sz w:val="20"/>
        </w:rPr>
        <w:t xml:space="preserve"> </w:t>
      </w:r>
      <w:r>
        <w:rPr>
          <w:sz w:val="20"/>
        </w:rPr>
        <w:t>para execução do objeto, do plano complementar de execução da contratada, quando houver, do método de aferição dos resultados e das sanções aplicáveis, dentre outros.</w:t>
      </w:r>
    </w:p>
    <w:p>
      <w:pPr>
        <w:pStyle w:val="Corpodotexto"/>
        <w:spacing w:before="7" w:after="0"/>
        <w:rPr>
          <w:sz w:val="20"/>
        </w:rPr>
      </w:pPr>
      <w:r>
        <w:rPr/>
      </w:r>
    </w:p>
    <w:p>
      <w:pPr>
        <w:pStyle w:val="Ttulo2"/>
        <w:rPr>
          <w:sz w:val="20"/>
        </w:rPr>
      </w:pPr>
      <w:r>
        <w:rPr>
          <w:spacing w:val="-2"/>
        </w:rPr>
        <w:t>Fiscalização</w:t>
      </w:r>
    </w:p>
    <w:p>
      <w:pPr>
        <w:pStyle w:val="ListParagraph"/>
        <w:numPr>
          <w:ilvl w:val="1"/>
          <w:numId w:val="8"/>
        </w:numPr>
        <w:tabs>
          <w:tab w:val="clear" w:pos="720"/>
          <w:tab w:val="left" w:pos="838" w:leader="none"/>
        </w:tabs>
        <w:spacing w:lineRule="auto" w:line="276" w:before="160" w:after="0"/>
        <w:ind w:left="425" w:right="600" w:hanging="0"/>
        <w:jc w:val="both"/>
        <w:rPr>
          <w:sz w:val="20"/>
        </w:rPr>
      </w:pPr>
      <w:r>
        <w:rPr>
          <w:sz w:val="20"/>
        </w:rPr>
        <w:t>A execução do contrato deverá ser acompanhada e fiscalizada pelo(s) fiscal(is) do contrato, ou pelos respectivos substitutos (Lei nº 14.133, de 2021, art. 117, caput).</w:t>
      </w:r>
    </w:p>
    <w:p>
      <w:pPr>
        <w:pStyle w:val="Corpodotexto"/>
        <w:spacing w:before="6" w:after="0"/>
        <w:rPr>
          <w:sz w:val="20"/>
        </w:rPr>
      </w:pPr>
      <w:r>
        <w:rPr/>
      </w:r>
    </w:p>
    <w:p>
      <w:pPr>
        <w:pStyle w:val="Ttulo2"/>
        <w:rPr>
          <w:sz w:val="20"/>
        </w:rPr>
      </w:pPr>
      <w:r>
        <w:rPr>
          <w:spacing w:val="-2"/>
        </w:rPr>
        <w:t>Fiscalização</w:t>
      </w:r>
      <w:r>
        <w:rPr>
          <w:spacing w:val="-3"/>
        </w:rPr>
        <w:t xml:space="preserve"> </w:t>
      </w:r>
      <w:r>
        <w:rPr>
          <w:spacing w:val="-2"/>
        </w:rPr>
        <w:t>Técnica</w:t>
      </w:r>
    </w:p>
    <w:p>
      <w:pPr>
        <w:pStyle w:val="ListParagraph"/>
        <w:numPr>
          <w:ilvl w:val="1"/>
          <w:numId w:val="8"/>
        </w:numPr>
        <w:tabs>
          <w:tab w:val="clear" w:pos="720"/>
          <w:tab w:val="left" w:pos="838" w:leader="none"/>
        </w:tabs>
        <w:spacing w:lineRule="auto" w:line="276" w:before="159" w:after="0"/>
        <w:ind w:left="425" w:right="605" w:hanging="0"/>
        <w:jc w:val="both"/>
        <w:rPr>
          <w:sz w:val="20"/>
        </w:rPr>
      </w:pPr>
      <w:r>
        <w:rPr>
          <w:sz w:val="20"/>
        </w:rPr>
        <w:t>O fiscal técnico do contrato acompanhará a execução do contrato, para que sejam cumpridas todas as condições estabelecidas no contrato, de modo a assegurar os melhores resultados para a Administração. (Decreto nº 11.246, de 2022, art. 22, VI);</w:t>
      </w:r>
    </w:p>
    <w:p>
      <w:pPr>
        <w:sectPr>
          <w:headerReference w:type="default" r:id="rId17"/>
          <w:footerReference w:type="default" r:id="rId18"/>
          <w:type w:val="nextPage"/>
          <w:pgSz w:w="11930" w:h="16850"/>
          <w:pgMar w:left="566" w:right="566" w:gutter="0" w:header="180" w:top="400" w:footer="1160" w:bottom="1340"/>
          <w:pgNumType w:fmt="decimal"/>
          <w:formProt w:val="false"/>
          <w:textDirection w:val="lrTb"/>
          <w:docGrid w:type="default" w:linePitch="100" w:charSpace="4096"/>
        </w:sectPr>
        <w:pStyle w:val="ListParagraph"/>
        <w:numPr>
          <w:ilvl w:val="1"/>
          <w:numId w:val="8"/>
        </w:numPr>
        <w:tabs>
          <w:tab w:val="clear" w:pos="720"/>
          <w:tab w:val="left" w:pos="852" w:leader="none"/>
        </w:tabs>
        <w:spacing w:lineRule="auto" w:line="276" w:before="1" w:after="0"/>
        <w:ind w:left="425" w:right="587" w:hanging="0"/>
        <w:jc w:val="both"/>
        <w:rPr>
          <w:sz w:val="20"/>
        </w:rPr>
      </w:pPr>
      <w:r>
        <w:rPr>
          <w:sz w:val="20"/>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pPr>
        <w:pStyle w:val="Corpodotexto"/>
        <w:rPr>
          <w:sz w:val="20"/>
        </w:rPr>
      </w:pPr>
      <w:r>
        <w:rPr/>
      </w:r>
    </w:p>
    <w:p>
      <w:pPr>
        <w:pStyle w:val="Corpodotexto"/>
        <w:rPr>
          <w:sz w:val="20"/>
        </w:rPr>
      </w:pPr>
      <w:r>
        <w:rPr/>
      </w:r>
    </w:p>
    <w:p>
      <w:pPr>
        <w:pStyle w:val="Corpodotexto"/>
        <w:spacing w:before="195" w:after="0"/>
        <w:rPr>
          <w:sz w:val="20"/>
        </w:rPr>
      </w:pPr>
      <w:r>
        <w:rPr/>
      </w:r>
    </w:p>
    <w:p>
      <w:pPr>
        <w:pStyle w:val="ListParagraph"/>
        <w:numPr>
          <w:ilvl w:val="1"/>
          <w:numId w:val="8"/>
        </w:numPr>
        <w:tabs>
          <w:tab w:val="clear" w:pos="720"/>
          <w:tab w:val="left" w:pos="823" w:leader="none"/>
        </w:tabs>
        <w:spacing w:lineRule="auto" w:line="276" w:before="0" w:after="0"/>
        <w:ind w:left="425" w:right="570" w:hanging="0"/>
        <w:jc w:val="both"/>
        <w:rPr>
          <w:sz w:val="20"/>
        </w:rPr>
      </w:pPr>
      <w:r>
        <w:rPr>
          <w:sz w:val="20"/>
        </w:rPr>
        <w:t xml:space="preserve">Identificada qualquer inexatidão ou irregularidade, o fiscal técnico do contrato emitirá notificações para a correção da execução do contrato, determinando prazo para a correção. (Decreto nº 11.246, de 2022, art. 22, </w:t>
      </w:r>
      <w:r>
        <w:rPr>
          <w:spacing w:val="-2"/>
          <w:sz w:val="20"/>
        </w:rPr>
        <w:t>III);</w:t>
      </w:r>
    </w:p>
    <w:p>
      <w:pPr>
        <w:pStyle w:val="ListParagraph"/>
        <w:numPr>
          <w:ilvl w:val="1"/>
          <w:numId w:val="8"/>
        </w:numPr>
        <w:tabs>
          <w:tab w:val="clear" w:pos="720"/>
          <w:tab w:val="left" w:pos="933" w:leader="none"/>
        </w:tabs>
        <w:spacing w:lineRule="auto" w:line="276" w:before="0" w:after="0"/>
        <w:ind w:left="425" w:right="572" w:hanging="0"/>
        <w:jc w:val="both"/>
        <w:rPr>
          <w:sz w:val="20"/>
        </w:rPr>
      </w:pPr>
      <w:r>
        <w:rPr>
          <w:sz w:val="20"/>
        </w:rPr>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pPr>
        <w:pStyle w:val="ListParagraph"/>
        <w:numPr>
          <w:ilvl w:val="1"/>
          <w:numId w:val="8"/>
        </w:numPr>
        <w:tabs>
          <w:tab w:val="clear" w:pos="720"/>
          <w:tab w:val="left" w:pos="933" w:leader="none"/>
        </w:tabs>
        <w:spacing w:lineRule="auto" w:line="276" w:before="0" w:after="0"/>
        <w:ind w:left="425" w:right="568" w:hanging="0"/>
        <w:jc w:val="both"/>
        <w:rPr>
          <w:sz w:val="20"/>
        </w:rPr>
      </w:pPr>
      <w:r>
        <w:rPr>
          <w:sz w:val="20"/>
        </w:rPr>
        <w:t>No caso de ocorrências que possam inviabilizar a execução do contrato nas datas aprazadas, o fiscal técnico do contrato comunicará o fato imediatamente ao gestor do contrato. (Decreto nº 11.246, de 2022, art. 22, V);</w:t>
      </w:r>
    </w:p>
    <w:p>
      <w:pPr>
        <w:pStyle w:val="ListParagraph"/>
        <w:numPr>
          <w:ilvl w:val="1"/>
          <w:numId w:val="8"/>
        </w:numPr>
        <w:tabs>
          <w:tab w:val="clear" w:pos="720"/>
          <w:tab w:val="left" w:pos="948" w:leader="none"/>
        </w:tabs>
        <w:spacing w:lineRule="auto" w:line="271" w:before="0" w:after="0"/>
        <w:ind w:left="425" w:right="574" w:hanging="0"/>
        <w:jc w:val="both"/>
        <w:rPr>
          <w:sz w:val="20"/>
        </w:rPr>
      </w:pPr>
      <w:r>
        <w:rPr>
          <w:sz w:val="20"/>
        </w:rPr>
        <w:t>O</w:t>
      </w:r>
      <w:r>
        <w:rPr>
          <w:spacing w:val="26"/>
          <w:sz w:val="20"/>
        </w:rPr>
        <w:t xml:space="preserve"> </w:t>
      </w:r>
      <w:r>
        <w:rPr>
          <w:sz w:val="20"/>
        </w:rPr>
        <w:t>fiscal</w:t>
      </w:r>
      <w:r>
        <w:rPr>
          <w:spacing w:val="27"/>
          <w:sz w:val="20"/>
        </w:rPr>
        <w:t xml:space="preserve"> </w:t>
      </w:r>
      <w:r>
        <w:rPr>
          <w:sz w:val="20"/>
        </w:rPr>
        <w:t>técnico</w:t>
      </w:r>
      <w:r>
        <w:rPr>
          <w:spacing w:val="26"/>
          <w:sz w:val="20"/>
        </w:rPr>
        <w:t xml:space="preserve"> </w:t>
      </w:r>
      <w:r>
        <w:rPr>
          <w:sz w:val="20"/>
        </w:rPr>
        <w:t>do contrato</w:t>
      </w:r>
      <w:r>
        <w:rPr>
          <w:spacing w:val="27"/>
          <w:sz w:val="20"/>
        </w:rPr>
        <w:t xml:space="preserve"> </w:t>
      </w:r>
      <w:r>
        <w:rPr>
          <w:sz w:val="20"/>
        </w:rPr>
        <w:t>comunicará</w:t>
      </w:r>
      <w:r>
        <w:rPr>
          <w:spacing w:val="26"/>
          <w:sz w:val="20"/>
        </w:rPr>
        <w:t xml:space="preserve"> </w:t>
      </w:r>
      <w:r>
        <w:rPr>
          <w:sz w:val="20"/>
        </w:rPr>
        <w:t>ao gestor do contrato, em tempo hábil, o término do contrato sob</w:t>
      </w:r>
      <w:r>
        <w:rPr>
          <w:spacing w:val="-5"/>
          <w:sz w:val="20"/>
        </w:rPr>
        <w:t xml:space="preserve"> </w:t>
      </w:r>
      <w:r>
        <w:rPr>
          <w:sz w:val="20"/>
        </w:rPr>
        <w:t>sua</w:t>
      </w:r>
      <w:r>
        <w:rPr>
          <w:spacing w:val="-3"/>
          <w:sz w:val="20"/>
        </w:rPr>
        <w:t xml:space="preserve"> </w:t>
      </w:r>
      <w:r>
        <w:rPr>
          <w:sz w:val="20"/>
        </w:rPr>
        <w:t>responsabilidade,</w:t>
      </w:r>
      <w:r>
        <w:rPr>
          <w:spacing w:val="-1"/>
          <w:sz w:val="20"/>
        </w:rPr>
        <w:t xml:space="preserve"> </w:t>
      </w:r>
      <w:r>
        <w:rPr>
          <w:sz w:val="20"/>
        </w:rPr>
        <w:t>com</w:t>
      </w:r>
      <w:r>
        <w:rPr>
          <w:spacing w:val="-6"/>
          <w:sz w:val="20"/>
        </w:rPr>
        <w:t xml:space="preserve"> </w:t>
      </w:r>
      <w:r>
        <w:rPr>
          <w:sz w:val="20"/>
        </w:rPr>
        <w:t>vistas</w:t>
      </w:r>
      <w:r>
        <w:rPr>
          <w:spacing w:val="-4"/>
          <w:sz w:val="20"/>
        </w:rPr>
        <w:t xml:space="preserve"> </w:t>
      </w:r>
      <w:r>
        <w:rPr>
          <w:sz w:val="20"/>
        </w:rPr>
        <w:t>à</w:t>
      </w:r>
      <w:r>
        <w:rPr>
          <w:spacing w:val="-3"/>
          <w:sz w:val="20"/>
        </w:rPr>
        <w:t xml:space="preserve"> </w:t>
      </w:r>
      <w:r>
        <w:rPr>
          <w:sz w:val="20"/>
        </w:rPr>
        <w:t>tempestiva</w:t>
      </w:r>
      <w:r>
        <w:rPr>
          <w:spacing w:val="-2"/>
          <w:sz w:val="20"/>
        </w:rPr>
        <w:t xml:space="preserve"> </w:t>
      </w:r>
      <w:r>
        <w:rPr>
          <w:sz w:val="20"/>
        </w:rPr>
        <w:t>renovação</w:t>
      </w:r>
      <w:r>
        <w:rPr>
          <w:spacing w:val="-2"/>
          <w:sz w:val="20"/>
        </w:rPr>
        <w:t xml:space="preserve"> </w:t>
      </w:r>
      <w:r>
        <w:rPr>
          <w:sz w:val="20"/>
        </w:rPr>
        <w:t>ou</w:t>
      </w:r>
      <w:r>
        <w:rPr>
          <w:spacing w:val="-3"/>
          <w:sz w:val="20"/>
        </w:rPr>
        <w:t xml:space="preserve"> </w:t>
      </w:r>
      <w:r>
        <w:rPr>
          <w:sz w:val="20"/>
        </w:rPr>
        <w:t>à</w:t>
      </w:r>
      <w:r>
        <w:rPr>
          <w:spacing w:val="-3"/>
          <w:sz w:val="20"/>
        </w:rPr>
        <w:t xml:space="preserve"> </w:t>
      </w:r>
      <w:r>
        <w:rPr>
          <w:sz w:val="20"/>
        </w:rPr>
        <w:t>prorrogação</w:t>
      </w:r>
      <w:r>
        <w:rPr>
          <w:spacing w:val="-2"/>
          <w:sz w:val="20"/>
        </w:rPr>
        <w:t xml:space="preserve"> </w:t>
      </w:r>
      <w:r>
        <w:rPr>
          <w:sz w:val="20"/>
        </w:rPr>
        <w:t>contratual</w:t>
      </w:r>
      <w:r>
        <w:rPr>
          <w:spacing w:val="-3"/>
          <w:sz w:val="20"/>
        </w:rPr>
        <w:t xml:space="preserve"> </w:t>
      </w:r>
      <w:r>
        <w:fldChar w:fldCharType="begin"/>
      </w:r>
      <w:r>
        <w:rPr>
          <w:sz w:val="20"/>
        </w:rPr>
        <w:instrText> HYPERLINK "http://www.planalto.gov.br/ccivil_03/_ato2019-2022/2022/decreto/D11246.htm" \l "art22"</w:instrText>
      </w:r>
      <w:r>
        <w:rPr>
          <w:sz w:val="20"/>
        </w:rPr>
        <w:fldChar w:fldCharType="separate"/>
      </w:r>
      <w:r>
        <w:rPr>
          <w:sz w:val="20"/>
        </w:rPr>
        <w:t>(</w:t>
      </w:r>
      <w:r>
        <w:rPr>
          <w:sz w:val="20"/>
        </w:rPr>
        <w:fldChar w:fldCharType="end"/>
      </w:r>
      <w:r>
        <w:rPr>
          <w:sz w:val="20"/>
          <w:u w:val="thick"/>
        </w:rPr>
        <w:t>Decret</w:t>
      </w:r>
      <w:r>
        <w:rPr>
          <w:sz w:val="20"/>
          <w:u w:val="thick"/>
        </w:rPr>
        <w:t>o</w:t>
      </w:r>
      <w:r>
        <w:rPr>
          <w:spacing w:val="-3"/>
          <w:sz w:val="20"/>
          <w:u w:val="thick"/>
        </w:rPr>
        <w:t xml:space="preserve"> </w:t>
      </w:r>
      <w:r>
        <w:fldChar w:fldCharType="begin"/>
      </w:r>
      <w:r>
        <w:rPr>
          <w:sz w:val="20"/>
          <w:u w:val="thick"/>
        </w:rPr>
        <w:instrText> HYPERLINK "http://www.planalto.gov.br/ccivil_03/_ato2019-2022/2022/decreto/D11246.htm" \l "art22"</w:instrText>
      </w:r>
      <w:r>
        <w:rPr>
          <w:sz w:val="20"/>
          <w:u w:val="thick"/>
        </w:rPr>
        <w:fldChar w:fldCharType="separate"/>
      </w:r>
      <w:r>
        <w:rPr>
          <w:sz w:val="20"/>
          <w:u w:val="thick"/>
        </w:rPr>
        <w:t>nº</w:t>
      </w:r>
      <w:r>
        <w:rPr>
          <w:sz w:val="20"/>
          <w:u w:val="thick"/>
        </w:rPr>
        <w:fldChar w:fldCharType="end"/>
      </w:r>
      <w:r>
        <w:rPr>
          <w:spacing w:val="-4"/>
          <w:sz w:val="20"/>
          <w:u w:val="thick"/>
        </w:rPr>
        <w:t xml:space="preserve"> </w:t>
      </w:r>
      <w:r>
        <w:rPr>
          <w:sz w:val="20"/>
          <w:u w:val="thick"/>
        </w:rPr>
        <w:t>11.246,</w:t>
      </w:r>
      <w:r>
        <w:rPr>
          <w:sz w:val="20"/>
        </w:rPr>
        <w:t xml:space="preserve"> </w:t>
      </w:r>
      <w:r>
        <w:fldChar w:fldCharType="begin"/>
      </w:r>
      <w:r>
        <w:rPr>
          <w:sz w:val="20"/>
          <w:u w:val="thick"/>
        </w:rPr>
        <w:instrText> HYPERLINK "http://www.planalto.gov.br/ccivil_03/_ato2019-2022/2022/decreto/D11246.htm" \l "art22"</w:instrText>
      </w:r>
      <w:r>
        <w:rPr>
          <w:sz w:val="20"/>
          <w:u w:val="thick"/>
        </w:rPr>
        <w:fldChar w:fldCharType="separate"/>
      </w:r>
      <w:r>
        <w:rPr>
          <w:sz w:val="20"/>
          <w:u w:val="thick"/>
        </w:rPr>
        <w:t>de 2022, art. 22, VII</w:t>
      </w:r>
      <w:r>
        <w:rPr>
          <w:sz w:val="20"/>
          <w:u w:val="thick"/>
        </w:rPr>
        <w:fldChar w:fldCharType="end"/>
      </w:r>
      <w:r>
        <w:rPr>
          <w:sz w:val="20"/>
        </w:rPr>
        <w:t>)</w:t>
      </w:r>
      <w:r>
        <w:rPr>
          <w:sz w:val="20"/>
        </w:rPr>
        <w:t>.</w:t>
      </w:r>
    </w:p>
    <w:p>
      <w:pPr>
        <w:pStyle w:val="Corpodotexto"/>
        <w:spacing w:before="11" w:after="0"/>
        <w:rPr>
          <w:sz w:val="20"/>
        </w:rPr>
      </w:pPr>
      <w:r>
        <w:rPr/>
      </w:r>
    </w:p>
    <w:p>
      <w:pPr>
        <w:pStyle w:val="Ttulo2"/>
        <w:rPr>
          <w:sz w:val="20"/>
        </w:rPr>
      </w:pPr>
      <w:r>
        <w:rPr>
          <w:spacing w:val="-2"/>
        </w:rPr>
        <w:t>Fiscalização</w:t>
      </w:r>
      <w:r>
        <w:rPr>
          <w:spacing w:val="-1"/>
        </w:rPr>
        <w:t xml:space="preserve"> </w:t>
      </w:r>
      <w:r>
        <w:rPr>
          <w:spacing w:val="-2"/>
        </w:rPr>
        <w:t>Administrativa</w:t>
      </w:r>
    </w:p>
    <w:p>
      <w:pPr>
        <w:pStyle w:val="ListParagraph"/>
        <w:numPr>
          <w:ilvl w:val="1"/>
          <w:numId w:val="8"/>
        </w:numPr>
        <w:tabs>
          <w:tab w:val="clear" w:pos="720"/>
          <w:tab w:val="left" w:pos="933" w:leader="none"/>
        </w:tabs>
        <w:spacing w:lineRule="auto" w:line="276" w:before="161" w:after="0"/>
        <w:ind w:left="425" w:right="587" w:hanging="0"/>
        <w:jc w:val="both"/>
        <w:rPr>
          <w:sz w:val="20"/>
        </w:rPr>
      </w:pPr>
      <w:r>
        <w:rPr>
          <w:sz w:val="20"/>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pPr>
        <w:pStyle w:val="ListParagraph"/>
        <w:numPr>
          <w:ilvl w:val="1"/>
          <w:numId w:val="8"/>
        </w:numPr>
        <w:tabs>
          <w:tab w:val="clear" w:pos="720"/>
          <w:tab w:val="left" w:pos="962" w:leader="none"/>
        </w:tabs>
        <w:spacing w:lineRule="auto" w:line="276" w:before="0" w:after="0"/>
        <w:ind w:left="425" w:right="588" w:hanging="0"/>
        <w:jc w:val="both"/>
        <w:rPr>
          <w:sz w:val="20"/>
        </w:rPr>
      </w:pPr>
      <w:r>
        <w:rPr>
          <w:sz w:val="20"/>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pPr>
        <w:pStyle w:val="Ttulo2"/>
        <w:spacing w:before="138" w:after="0"/>
        <w:ind w:left="610" w:right="0" w:hanging="0"/>
        <w:rPr>
          <w:sz w:val="20"/>
        </w:rPr>
      </w:pPr>
      <w:r>
        <w:rPr/>
        <w:t>Gestor</w:t>
      </w:r>
      <w:r>
        <w:rPr>
          <w:spacing w:val="-12"/>
        </w:rPr>
        <w:t xml:space="preserve"> </w:t>
      </w:r>
      <w:r>
        <w:rPr/>
        <w:t>do</w:t>
      </w:r>
      <w:r>
        <w:rPr>
          <w:spacing w:val="-8"/>
        </w:rPr>
        <w:t xml:space="preserve"> </w:t>
      </w:r>
      <w:r>
        <w:rPr>
          <w:spacing w:val="-2"/>
        </w:rPr>
        <w:t>Contrato</w:t>
      </w:r>
    </w:p>
    <w:p>
      <w:pPr>
        <w:pStyle w:val="ListParagraph"/>
        <w:numPr>
          <w:ilvl w:val="1"/>
          <w:numId w:val="8"/>
        </w:numPr>
        <w:tabs>
          <w:tab w:val="clear" w:pos="720"/>
          <w:tab w:val="left" w:pos="962" w:leader="none"/>
        </w:tabs>
        <w:spacing w:lineRule="auto" w:line="276" w:before="199" w:after="0"/>
        <w:ind w:left="425" w:right="581" w:hanging="0"/>
        <w:jc w:val="both"/>
        <w:rPr>
          <w:sz w:val="20"/>
        </w:rPr>
      </w:pPr>
      <w:r>
        <w:rPr>
          <w:sz w:val="20"/>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pPr>
        <w:pStyle w:val="ListParagraph"/>
        <w:numPr>
          <w:ilvl w:val="1"/>
          <w:numId w:val="8"/>
        </w:numPr>
        <w:tabs>
          <w:tab w:val="clear" w:pos="720"/>
          <w:tab w:val="left" w:pos="977" w:leader="none"/>
        </w:tabs>
        <w:spacing w:lineRule="auto" w:line="276" w:before="0" w:after="0"/>
        <w:ind w:left="425" w:right="603" w:hanging="0"/>
        <w:jc w:val="both"/>
        <w:rPr>
          <w:sz w:val="20"/>
        </w:rPr>
      </w:pPr>
      <w:r>
        <w:rPr>
          <w:sz w:val="20"/>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pPr>
        <w:pStyle w:val="ListParagraph"/>
        <w:numPr>
          <w:ilvl w:val="1"/>
          <w:numId w:val="8"/>
        </w:numPr>
        <w:tabs>
          <w:tab w:val="clear" w:pos="720"/>
          <w:tab w:val="left" w:pos="933" w:leader="none"/>
        </w:tabs>
        <w:spacing w:lineRule="auto" w:line="276" w:before="0" w:after="0"/>
        <w:ind w:left="425" w:right="567" w:hanging="0"/>
        <w:jc w:val="both"/>
        <w:rPr>
          <w:sz w:val="20"/>
        </w:rPr>
      </w:pPr>
      <w:r>
        <w:rPr>
          <w:sz w:val="20"/>
        </w:rPr>
        <w:t>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pPr>
        <w:sectPr>
          <w:headerReference w:type="default" r:id="rId19"/>
          <w:footerReference w:type="default" r:id="rId20"/>
          <w:type w:val="nextPage"/>
          <w:pgSz w:w="11930" w:h="16850"/>
          <w:pgMar w:left="566" w:right="566" w:gutter="0" w:header="180" w:top="400" w:footer="1160" w:bottom="1340"/>
          <w:pgNumType w:fmt="decimal"/>
          <w:formProt w:val="false"/>
          <w:textDirection w:val="lrTb"/>
          <w:docGrid w:type="default" w:linePitch="100" w:charSpace="4096"/>
        </w:sectPr>
        <w:pStyle w:val="ListParagraph"/>
        <w:numPr>
          <w:ilvl w:val="1"/>
          <w:numId w:val="8"/>
        </w:numPr>
        <w:tabs>
          <w:tab w:val="clear" w:pos="720"/>
          <w:tab w:val="left" w:pos="962" w:leader="none"/>
        </w:tabs>
        <w:spacing w:lineRule="auto" w:line="276" w:before="0" w:after="0"/>
        <w:ind w:left="425" w:right="598" w:hanging="0"/>
        <w:jc w:val="both"/>
        <w:rPr>
          <w:sz w:val="20"/>
        </w:rPr>
      </w:pPr>
      <w:r>
        <w:rPr>
          <w:sz w:val="20"/>
        </w:rPr>
        <w:t>O gestor do contrato emitirá documento comprobatório da avaliação realizada pelos fiscais técnico, administrativo e setorial quanto ao cumprimento de obrigações assumidas pelo contratado, com menção ao seu</w:t>
      </w:r>
      <w:r>
        <w:rPr>
          <w:spacing w:val="31"/>
          <w:sz w:val="20"/>
        </w:rPr>
        <w:t xml:space="preserve"> </w:t>
      </w:r>
      <w:r>
        <w:rPr>
          <w:sz w:val="20"/>
        </w:rPr>
        <w:t>desempenho</w:t>
      </w:r>
      <w:r>
        <w:rPr>
          <w:spacing w:val="34"/>
          <w:sz w:val="20"/>
        </w:rPr>
        <w:t xml:space="preserve"> </w:t>
      </w:r>
      <w:r>
        <w:rPr>
          <w:sz w:val="20"/>
        </w:rPr>
        <w:t>na</w:t>
      </w:r>
      <w:r>
        <w:rPr>
          <w:spacing w:val="31"/>
          <w:sz w:val="20"/>
        </w:rPr>
        <w:t xml:space="preserve"> </w:t>
      </w:r>
      <w:r>
        <w:rPr>
          <w:sz w:val="20"/>
        </w:rPr>
        <w:t>execução</w:t>
      </w:r>
      <w:r>
        <w:rPr>
          <w:spacing w:val="32"/>
          <w:sz w:val="20"/>
        </w:rPr>
        <w:t xml:space="preserve"> </w:t>
      </w:r>
      <w:r>
        <w:rPr>
          <w:sz w:val="20"/>
        </w:rPr>
        <w:t>contratual,</w:t>
      </w:r>
      <w:r>
        <w:rPr>
          <w:spacing w:val="32"/>
          <w:sz w:val="20"/>
        </w:rPr>
        <w:t xml:space="preserve"> </w:t>
      </w:r>
      <w:r>
        <w:rPr>
          <w:sz w:val="20"/>
        </w:rPr>
        <w:t>baseado</w:t>
      </w:r>
      <w:r>
        <w:rPr>
          <w:spacing w:val="34"/>
          <w:sz w:val="20"/>
        </w:rPr>
        <w:t xml:space="preserve"> </w:t>
      </w:r>
      <w:r>
        <w:rPr>
          <w:sz w:val="20"/>
        </w:rPr>
        <w:t>nos</w:t>
      </w:r>
      <w:r>
        <w:rPr>
          <w:spacing w:val="33"/>
          <w:sz w:val="20"/>
        </w:rPr>
        <w:t xml:space="preserve"> </w:t>
      </w:r>
      <w:r>
        <w:rPr>
          <w:sz w:val="20"/>
        </w:rPr>
        <w:t>indicadores objetivamente definidos e aferidos, e a</w:t>
      </w:r>
    </w:p>
    <w:p>
      <w:pPr>
        <w:pStyle w:val="Corpodotexto"/>
        <w:rPr>
          <w:sz w:val="20"/>
        </w:rPr>
      </w:pPr>
      <w:r>
        <w:rPr/>
      </w:r>
    </w:p>
    <w:p>
      <w:pPr>
        <w:pStyle w:val="Corpodotexto"/>
        <w:spacing w:lineRule="auto" w:line="276"/>
        <w:ind w:left="0" w:right="83" w:hanging="0"/>
        <w:rPr>
          <w:sz w:val="20"/>
        </w:rPr>
      </w:pPr>
      <w:r>
        <w:rPr/>
        <w:t>eventuais</w:t>
      </w:r>
      <w:r>
        <w:rPr>
          <w:spacing w:val="39"/>
        </w:rPr>
        <w:t xml:space="preserve"> </w:t>
      </w:r>
      <w:r>
        <w:rPr/>
        <w:t>penalidades</w:t>
      </w:r>
      <w:r>
        <w:rPr>
          <w:spacing w:val="38"/>
        </w:rPr>
        <w:t xml:space="preserve"> </w:t>
      </w:r>
      <w:r>
        <w:rPr/>
        <w:t>aplicadas,</w:t>
      </w:r>
      <w:r>
        <w:rPr>
          <w:spacing w:val="38"/>
        </w:rPr>
        <w:t xml:space="preserve"> </w:t>
      </w:r>
      <w:r>
        <w:rPr/>
        <w:t>devendo</w:t>
      </w:r>
      <w:r>
        <w:rPr>
          <w:spacing w:val="36"/>
        </w:rPr>
        <w:t xml:space="preserve"> </w:t>
      </w:r>
      <w:r>
        <w:rPr/>
        <w:t>constar</w:t>
      </w:r>
      <w:r>
        <w:rPr>
          <w:spacing w:val="38"/>
        </w:rPr>
        <w:t xml:space="preserve"> </w:t>
      </w:r>
      <w:r>
        <w:rPr/>
        <w:t>do</w:t>
      </w:r>
      <w:r>
        <w:rPr>
          <w:spacing w:val="36"/>
        </w:rPr>
        <w:t xml:space="preserve"> </w:t>
      </w:r>
      <w:r>
        <w:rPr/>
        <w:t>cadastro de atesto de cumprimento de obrigações. (Decreto nº 11.246, de 2022, art. 21, VIII).</w:t>
      </w:r>
    </w:p>
    <w:p>
      <w:pPr>
        <w:pStyle w:val="Corpodotexto"/>
        <w:rPr>
          <w:sz w:val="20"/>
        </w:rPr>
      </w:pPr>
      <w:r>
        <w:rPr/>
      </w:r>
    </w:p>
    <w:p>
      <w:pPr>
        <w:pStyle w:val="Corpodotexto"/>
        <w:spacing w:before="43" w:after="0"/>
        <w:rPr>
          <w:sz w:val="20"/>
        </w:rPr>
      </w:pPr>
      <w:r>
        <w:rPr/>
      </w:r>
    </w:p>
    <w:p>
      <w:pPr>
        <w:pStyle w:val="ListParagraph"/>
        <w:numPr>
          <w:ilvl w:val="1"/>
          <w:numId w:val="8"/>
        </w:numPr>
        <w:tabs>
          <w:tab w:val="clear" w:pos="720"/>
          <w:tab w:val="left" w:pos="1007" w:leader="none"/>
        </w:tabs>
        <w:spacing w:lineRule="auto" w:line="276" w:before="0" w:after="0"/>
        <w:ind w:left="425" w:right="588" w:hanging="0"/>
        <w:jc w:val="both"/>
        <w:rPr>
          <w:sz w:val="20"/>
        </w:rPr>
      </w:pPr>
      <w:r>
        <w:rPr>
          <w:sz w:val="20"/>
        </w:rPr>
        <w:t>O gestor do contrato tomará providências para a formalização de processo administrativo de responsabilização para fins de aplicação de sanções, a ser conduzido pela comissão de que trata</w:t>
      </w:r>
      <w:r>
        <w:rPr>
          <w:spacing w:val="23"/>
          <w:sz w:val="20"/>
        </w:rPr>
        <w:t xml:space="preserve"> </w:t>
      </w:r>
      <w:r>
        <w:rPr>
          <w:sz w:val="20"/>
        </w:rPr>
        <w:t>o art. 158 da</w:t>
      </w:r>
      <w:r>
        <w:rPr>
          <w:spacing w:val="-2"/>
          <w:sz w:val="20"/>
        </w:rPr>
        <w:t xml:space="preserve"> </w:t>
      </w:r>
      <w:r>
        <w:rPr>
          <w:sz w:val="20"/>
        </w:rPr>
        <w:t>Lei nº 14.133, de</w:t>
      </w:r>
      <w:r>
        <w:rPr>
          <w:spacing w:val="-1"/>
          <w:sz w:val="20"/>
        </w:rPr>
        <w:t xml:space="preserve"> </w:t>
      </w:r>
      <w:r>
        <w:rPr>
          <w:sz w:val="20"/>
        </w:rPr>
        <w:t>2021, ou</w:t>
      </w:r>
      <w:r>
        <w:rPr>
          <w:spacing w:val="-1"/>
          <w:sz w:val="20"/>
        </w:rPr>
        <w:t xml:space="preserve"> </w:t>
      </w:r>
      <w:r>
        <w:rPr>
          <w:sz w:val="20"/>
        </w:rPr>
        <w:t>pelo</w:t>
      </w:r>
      <w:r>
        <w:rPr>
          <w:spacing w:val="-1"/>
          <w:sz w:val="20"/>
        </w:rPr>
        <w:t xml:space="preserve"> </w:t>
      </w:r>
      <w:r>
        <w:rPr>
          <w:sz w:val="20"/>
        </w:rPr>
        <w:t>agente ou</w:t>
      </w:r>
      <w:r>
        <w:rPr>
          <w:spacing w:val="-1"/>
          <w:sz w:val="20"/>
        </w:rPr>
        <w:t xml:space="preserve"> </w:t>
      </w:r>
      <w:r>
        <w:rPr>
          <w:sz w:val="20"/>
        </w:rPr>
        <w:t>pelo</w:t>
      </w:r>
      <w:r>
        <w:rPr>
          <w:spacing w:val="-1"/>
          <w:sz w:val="20"/>
        </w:rPr>
        <w:t xml:space="preserve"> </w:t>
      </w:r>
      <w:r>
        <w:rPr>
          <w:sz w:val="20"/>
        </w:rPr>
        <w:t>setor</w:t>
      </w:r>
      <w:r>
        <w:rPr>
          <w:spacing w:val="-2"/>
          <w:sz w:val="20"/>
        </w:rPr>
        <w:t xml:space="preserve"> </w:t>
      </w:r>
      <w:r>
        <w:rPr>
          <w:sz w:val="20"/>
        </w:rPr>
        <w:t>com</w:t>
      </w:r>
      <w:r>
        <w:rPr>
          <w:spacing w:val="-1"/>
          <w:sz w:val="20"/>
        </w:rPr>
        <w:t xml:space="preserve"> </w:t>
      </w:r>
      <w:r>
        <w:rPr>
          <w:sz w:val="20"/>
        </w:rPr>
        <w:t>competência para tal, conforme o</w:t>
      </w:r>
      <w:r>
        <w:rPr>
          <w:spacing w:val="-1"/>
          <w:sz w:val="20"/>
        </w:rPr>
        <w:t xml:space="preserve"> </w:t>
      </w:r>
      <w:r>
        <w:rPr>
          <w:sz w:val="20"/>
        </w:rPr>
        <w:t>caso.</w:t>
      </w:r>
      <w:r>
        <w:rPr>
          <w:spacing w:val="-1"/>
          <w:sz w:val="20"/>
        </w:rPr>
        <w:t xml:space="preserve"> </w:t>
      </w:r>
      <w:r>
        <w:rPr>
          <w:sz w:val="20"/>
        </w:rPr>
        <w:t>(Decreto nº 11.246, de 2022, art. 21, X).</w:t>
      </w:r>
    </w:p>
    <w:p>
      <w:pPr>
        <w:pStyle w:val="ListParagraph"/>
        <w:numPr>
          <w:ilvl w:val="1"/>
          <w:numId w:val="8"/>
        </w:numPr>
        <w:tabs>
          <w:tab w:val="clear" w:pos="720"/>
          <w:tab w:val="left" w:pos="933" w:leader="none"/>
        </w:tabs>
        <w:spacing w:lineRule="auto" w:line="276" w:before="116" w:after="0"/>
        <w:ind w:left="425" w:right="594" w:hanging="0"/>
        <w:jc w:val="both"/>
        <w:rPr>
          <w:sz w:val="20"/>
        </w:rPr>
      </w:pPr>
      <w:r>
        <w:rPr>
          <w:sz w:val="20"/>
        </w:rPr>
        <w:t>O gestor do contrato deverá elaborar relatório final com informações sobre a consecução dos objetivos que tenham justificado a contratação e eventuais condutas a serem adotadas para o aprimoramento das atividades da Administração. (Decreto nº 11.246, de 2022, art. 21, VI).</w:t>
      </w:r>
    </w:p>
    <w:p>
      <w:pPr>
        <w:pStyle w:val="Corpodotexto"/>
        <w:spacing w:lineRule="auto" w:line="271" w:before="124" w:after="0"/>
        <w:ind w:left="425" w:right="601" w:hanging="0"/>
        <w:jc w:val="both"/>
        <w:rPr>
          <w:sz w:val="20"/>
        </w:rPr>
      </w:pPr>
      <w:r>
        <w:rPr/>
        <w:t>6.12. O gestor do contrato deverá enviar a documentação pertinente ao setor de contratos para a formalização dos procedimentos de liquidação e pagamento, no valor dimensionado pela fiscalização e</w:t>
      </w:r>
      <w:r>
        <w:rPr>
          <w:spacing w:val="40"/>
        </w:rPr>
        <w:t xml:space="preserve"> </w:t>
      </w:r>
      <w:r>
        <w:rPr/>
        <w:t>gestão nos termos do contrato.</w:t>
      </w:r>
    </w:p>
    <w:p>
      <w:pPr>
        <w:pStyle w:val="Corpodotexto"/>
        <w:spacing w:before="13" w:after="0"/>
        <w:rPr>
          <w:sz w:val="20"/>
        </w:rPr>
      </w:pPr>
      <w:r>
        <w:rPr/>
      </w:r>
    </w:p>
    <w:p>
      <w:pPr>
        <w:pStyle w:val="ListParagraph"/>
        <w:numPr>
          <w:ilvl w:val="0"/>
          <w:numId w:val="8"/>
        </w:numPr>
        <w:tabs>
          <w:tab w:val="clear" w:pos="720"/>
          <w:tab w:val="left" w:pos="644" w:leader="none"/>
        </w:tabs>
        <w:spacing w:lineRule="auto" w:line="240" w:before="0" w:after="0"/>
        <w:ind w:left="644" w:right="0" w:hanging="219"/>
        <w:jc w:val="both"/>
        <w:rPr>
          <w:sz w:val="20"/>
        </w:rPr>
      </w:pPr>
      <w:r>
        <w:rPr>
          <w:sz w:val="20"/>
        </w:rPr>
        <w:t>CRITÉRIOS</w:t>
      </w:r>
      <w:r>
        <w:rPr>
          <w:spacing w:val="-12"/>
          <w:sz w:val="20"/>
        </w:rPr>
        <w:t xml:space="preserve"> </w:t>
      </w:r>
      <w:r>
        <w:rPr>
          <w:sz w:val="20"/>
        </w:rPr>
        <w:t>DE</w:t>
      </w:r>
      <w:r>
        <w:rPr>
          <w:spacing w:val="-12"/>
          <w:sz w:val="20"/>
        </w:rPr>
        <w:t xml:space="preserve"> </w:t>
      </w:r>
      <w:r>
        <w:rPr>
          <w:sz w:val="20"/>
        </w:rPr>
        <w:t>MEDIÇÃO</w:t>
      </w:r>
      <w:r>
        <w:rPr>
          <w:spacing w:val="-6"/>
          <w:sz w:val="20"/>
        </w:rPr>
        <w:t xml:space="preserve"> </w:t>
      </w:r>
      <w:r>
        <w:rPr>
          <w:sz w:val="20"/>
        </w:rPr>
        <w:t>E</w:t>
      </w:r>
      <w:r>
        <w:rPr>
          <w:spacing w:val="-10"/>
          <w:sz w:val="20"/>
        </w:rPr>
        <w:t xml:space="preserve"> </w:t>
      </w:r>
      <w:r>
        <w:rPr>
          <w:spacing w:val="-2"/>
          <w:sz w:val="20"/>
        </w:rPr>
        <w:t>PAGAMENTO</w:t>
      </w:r>
    </w:p>
    <w:p>
      <w:pPr>
        <w:pStyle w:val="Corpodotexto"/>
        <w:spacing w:before="1" w:after="0"/>
        <w:rPr>
          <w:sz w:val="20"/>
        </w:rPr>
      </w:pPr>
      <w:r>
        <w:rPr/>
      </w:r>
    </w:p>
    <w:p>
      <w:pPr>
        <w:pStyle w:val="ListParagraph"/>
        <w:numPr>
          <w:ilvl w:val="2"/>
          <w:numId w:val="6"/>
        </w:numPr>
        <w:tabs>
          <w:tab w:val="clear" w:pos="720"/>
          <w:tab w:val="left" w:pos="985" w:leader="none"/>
        </w:tabs>
        <w:spacing w:lineRule="auto" w:line="240" w:before="0" w:after="0"/>
        <w:ind w:left="425" w:right="446" w:hanging="0"/>
        <w:jc w:val="both"/>
        <w:rPr>
          <w:sz w:val="20"/>
        </w:rPr>
      </w:pPr>
      <w:r>
        <w:rPr>
          <w:sz w:val="20"/>
        </w:rPr>
        <w:t>Será indicada a retenção ou glosa no pagamento, proporcional à irregularidade verificada, sem prejuízo das sanções cabíveis, caso se constate que a Contratada:</w:t>
      </w:r>
    </w:p>
    <w:p>
      <w:pPr>
        <w:pStyle w:val="ListParagraph"/>
        <w:numPr>
          <w:ilvl w:val="3"/>
          <w:numId w:val="6"/>
        </w:numPr>
        <w:tabs>
          <w:tab w:val="clear" w:pos="720"/>
          <w:tab w:val="left" w:pos="1135" w:leader="none"/>
        </w:tabs>
        <w:spacing w:lineRule="auto" w:line="240" w:before="229" w:after="0"/>
        <w:ind w:left="1135" w:right="0" w:hanging="710"/>
        <w:jc w:val="both"/>
        <w:rPr>
          <w:sz w:val="20"/>
        </w:rPr>
      </w:pPr>
      <w:r>
        <w:rPr>
          <w:sz w:val="20"/>
        </w:rPr>
        <w:t>Não</w:t>
      </w:r>
      <w:r>
        <w:rPr>
          <w:spacing w:val="-14"/>
          <w:sz w:val="20"/>
        </w:rPr>
        <w:t xml:space="preserve"> </w:t>
      </w:r>
      <w:r>
        <w:rPr>
          <w:sz w:val="20"/>
        </w:rPr>
        <w:t>produzir</w:t>
      </w:r>
      <w:r>
        <w:rPr>
          <w:spacing w:val="-12"/>
          <w:sz w:val="20"/>
        </w:rPr>
        <w:t xml:space="preserve"> </w:t>
      </w:r>
      <w:r>
        <w:rPr>
          <w:sz w:val="20"/>
        </w:rPr>
        <w:t>os</w:t>
      </w:r>
      <w:r>
        <w:rPr>
          <w:spacing w:val="-14"/>
          <w:sz w:val="20"/>
        </w:rPr>
        <w:t xml:space="preserve"> </w:t>
      </w:r>
      <w:r>
        <w:rPr>
          <w:sz w:val="20"/>
        </w:rPr>
        <w:t>resultados</w:t>
      </w:r>
      <w:r>
        <w:rPr>
          <w:spacing w:val="-10"/>
          <w:sz w:val="20"/>
        </w:rPr>
        <w:t xml:space="preserve"> </w:t>
      </w:r>
      <w:r>
        <w:rPr>
          <w:spacing w:val="-2"/>
          <w:sz w:val="20"/>
        </w:rPr>
        <w:t>acordados;</w:t>
      </w:r>
    </w:p>
    <w:p>
      <w:pPr>
        <w:pStyle w:val="Corpodotexto"/>
        <w:rPr>
          <w:sz w:val="20"/>
        </w:rPr>
      </w:pPr>
      <w:r>
        <w:rPr/>
      </w:r>
    </w:p>
    <w:p>
      <w:pPr>
        <w:pStyle w:val="ListParagraph"/>
        <w:numPr>
          <w:ilvl w:val="3"/>
          <w:numId w:val="6"/>
        </w:numPr>
        <w:tabs>
          <w:tab w:val="clear" w:pos="720"/>
          <w:tab w:val="left" w:pos="1135" w:leader="none"/>
        </w:tabs>
        <w:spacing w:lineRule="auto" w:line="240" w:before="0" w:after="0"/>
        <w:ind w:left="1135" w:right="0" w:hanging="710"/>
        <w:jc w:val="both"/>
        <w:rPr>
          <w:sz w:val="20"/>
        </w:rPr>
      </w:pPr>
      <w:r>
        <w:rPr>
          <w:sz w:val="20"/>
        </w:rPr>
        <w:t>Deixar</w:t>
      </w:r>
      <w:r>
        <w:rPr>
          <w:spacing w:val="-14"/>
          <w:sz w:val="20"/>
        </w:rPr>
        <w:t xml:space="preserve"> </w:t>
      </w:r>
      <w:r>
        <w:rPr>
          <w:sz w:val="20"/>
        </w:rPr>
        <w:t>de</w:t>
      </w:r>
      <w:r>
        <w:rPr>
          <w:spacing w:val="-12"/>
          <w:sz w:val="20"/>
        </w:rPr>
        <w:t xml:space="preserve"> </w:t>
      </w:r>
      <w:r>
        <w:rPr>
          <w:sz w:val="20"/>
        </w:rPr>
        <w:t>executar,</w:t>
      </w:r>
      <w:r>
        <w:rPr>
          <w:spacing w:val="-12"/>
          <w:sz w:val="20"/>
        </w:rPr>
        <w:t xml:space="preserve"> </w:t>
      </w:r>
      <w:r>
        <w:rPr>
          <w:sz w:val="20"/>
        </w:rPr>
        <w:t>ou</w:t>
      </w:r>
      <w:r>
        <w:rPr>
          <w:spacing w:val="-13"/>
          <w:sz w:val="20"/>
        </w:rPr>
        <w:t xml:space="preserve"> </w:t>
      </w:r>
      <w:r>
        <w:rPr>
          <w:sz w:val="20"/>
        </w:rPr>
        <w:t>não</w:t>
      </w:r>
      <w:r>
        <w:rPr>
          <w:spacing w:val="-11"/>
          <w:sz w:val="20"/>
        </w:rPr>
        <w:t xml:space="preserve"> </w:t>
      </w:r>
      <w:r>
        <w:rPr>
          <w:sz w:val="20"/>
        </w:rPr>
        <w:t>executar</w:t>
      </w:r>
      <w:r>
        <w:rPr>
          <w:spacing w:val="-13"/>
          <w:sz w:val="20"/>
        </w:rPr>
        <w:t xml:space="preserve"> </w:t>
      </w:r>
      <w:r>
        <w:rPr>
          <w:sz w:val="20"/>
        </w:rPr>
        <w:t>com</w:t>
      </w:r>
      <w:r>
        <w:rPr>
          <w:spacing w:val="-13"/>
          <w:sz w:val="20"/>
        </w:rPr>
        <w:t xml:space="preserve"> </w:t>
      </w:r>
      <w:r>
        <w:rPr>
          <w:sz w:val="20"/>
        </w:rPr>
        <w:t>a</w:t>
      </w:r>
      <w:r>
        <w:rPr>
          <w:spacing w:val="-12"/>
          <w:sz w:val="20"/>
        </w:rPr>
        <w:t xml:space="preserve"> </w:t>
      </w:r>
      <w:r>
        <w:rPr>
          <w:sz w:val="20"/>
        </w:rPr>
        <w:t>qualidade</w:t>
      </w:r>
      <w:r>
        <w:rPr>
          <w:spacing w:val="-10"/>
          <w:sz w:val="20"/>
        </w:rPr>
        <w:t xml:space="preserve"> </w:t>
      </w:r>
      <w:r>
        <w:rPr>
          <w:sz w:val="20"/>
        </w:rPr>
        <w:t>mínima</w:t>
      </w:r>
      <w:r>
        <w:rPr>
          <w:spacing w:val="-13"/>
          <w:sz w:val="20"/>
        </w:rPr>
        <w:t xml:space="preserve"> </w:t>
      </w:r>
      <w:r>
        <w:rPr>
          <w:sz w:val="20"/>
        </w:rPr>
        <w:t>exigida</w:t>
      </w:r>
      <w:r>
        <w:rPr>
          <w:spacing w:val="-12"/>
          <w:sz w:val="20"/>
        </w:rPr>
        <w:t xml:space="preserve"> </w:t>
      </w:r>
      <w:r>
        <w:rPr>
          <w:sz w:val="20"/>
        </w:rPr>
        <w:t>as</w:t>
      </w:r>
      <w:r>
        <w:rPr>
          <w:spacing w:val="-11"/>
          <w:sz w:val="20"/>
        </w:rPr>
        <w:t xml:space="preserve"> </w:t>
      </w:r>
      <w:r>
        <w:rPr>
          <w:sz w:val="20"/>
        </w:rPr>
        <w:t>atividades</w:t>
      </w:r>
      <w:r>
        <w:rPr>
          <w:spacing w:val="-13"/>
          <w:sz w:val="20"/>
        </w:rPr>
        <w:t xml:space="preserve"> </w:t>
      </w:r>
      <w:r>
        <w:rPr>
          <w:spacing w:val="-2"/>
          <w:sz w:val="20"/>
        </w:rPr>
        <w:t>contratadas;</w:t>
      </w:r>
    </w:p>
    <w:p>
      <w:pPr>
        <w:pStyle w:val="Corpodotexto"/>
        <w:spacing w:before="1" w:after="0"/>
        <w:rPr>
          <w:sz w:val="20"/>
        </w:rPr>
      </w:pPr>
      <w:r>
        <w:rPr/>
      </w:r>
    </w:p>
    <w:p>
      <w:pPr>
        <w:pStyle w:val="ListParagraph"/>
        <w:numPr>
          <w:ilvl w:val="3"/>
          <w:numId w:val="6"/>
        </w:numPr>
        <w:tabs>
          <w:tab w:val="clear" w:pos="720"/>
          <w:tab w:val="left" w:pos="1150" w:leader="none"/>
        </w:tabs>
        <w:spacing w:lineRule="auto" w:line="240" w:before="1" w:after="0"/>
        <w:ind w:left="425" w:right="436" w:hanging="0"/>
        <w:jc w:val="both"/>
        <w:rPr>
          <w:sz w:val="20"/>
        </w:rPr>
      </w:pPr>
      <w:r>
        <w:rPr>
          <w:sz w:val="20"/>
        </w:rPr>
        <w:t>Deixar de</w:t>
      </w:r>
      <w:r>
        <w:rPr>
          <w:spacing w:val="-2"/>
          <w:sz w:val="20"/>
        </w:rPr>
        <w:t xml:space="preserve"> </w:t>
      </w:r>
      <w:r>
        <w:rPr>
          <w:sz w:val="20"/>
        </w:rPr>
        <w:t>utilizar materiais e</w:t>
      </w:r>
      <w:r>
        <w:rPr>
          <w:spacing w:val="-2"/>
          <w:sz w:val="20"/>
        </w:rPr>
        <w:t xml:space="preserve"> </w:t>
      </w:r>
      <w:r>
        <w:rPr>
          <w:sz w:val="20"/>
        </w:rPr>
        <w:t>recursos humanos exigidos para</w:t>
      </w:r>
      <w:r>
        <w:rPr>
          <w:spacing w:val="-1"/>
          <w:sz w:val="20"/>
        </w:rPr>
        <w:t xml:space="preserve"> </w:t>
      </w:r>
      <w:r>
        <w:rPr>
          <w:sz w:val="20"/>
        </w:rPr>
        <w:t>a</w:t>
      </w:r>
      <w:r>
        <w:rPr>
          <w:spacing w:val="-2"/>
          <w:sz w:val="20"/>
        </w:rPr>
        <w:t xml:space="preserve"> </w:t>
      </w:r>
      <w:r>
        <w:rPr>
          <w:sz w:val="20"/>
        </w:rPr>
        <w:t>execução</w:t>
      </w:r>
      <w:r>
        <w:rPr>
          <w:spacing w:val="-1"/>
          <w:sz w:val="20"/>
        </w:rPr>
        <w:t xml:space="preserve"> </w:t>
      </w:r>
      <w:r>
        <w:rPr>
          <w:sz w:val="20"/>
        </w:rPr>
        <w:t>do</w:t>
      </w:r>
      <w:r>
        <w:rPr>
          <w:spacing w:val="-2"/>
          <w:sz w:val="20"/>
        </w:rPr>
        <w:t xml:space="preserve"> </w:t>
      </w:r>
      <w:r>
        <w:rPr>
          <w:sz w:val="20"/>
        </w:rPr>
        <w:t>serviço,</w:t>
      </w:r>
      <w:r>
        <w:rPr>
          <w:spacing w:val="-2"/>
          <w:sz w:val="20"/>
        </w:rPr>
        <w:t xml:space="preserve"> </w:t>
      </w:r>
      <w:r>
        <w:rPr>
          <w:sz w:val="20"/>
        </w:rPr>
        <w:t>ou</w:t>
      </w:r>
      <w:r>
        <w:rPr>
          <w:spacing w:val="-2"/>
          <w:sz w:val="20"/>
        </w:rPr>
        <w:t xml:space="preserve"> </w:t>
      </w:r>
      <w:r>
        <w:rPr>
          <w:sz w:val="20"/>
        </w:rPr>
        <w:t>utilizá-los</w:t>
      </w:r>
      <w:r>
        <w:rPr>
          <w:spacing w:val="-1"/>
          <w:sz w:val="20"/>
        </w:rPr>
        <w:t xml:space="preserve"> </w:t>
      </w:r>
      <w:r>
        <w:rPr>
          <w:sz w:val="20"/>
        </w:rPr>
        <w:t>com qualidade ou quantidade inferior à demandada.</w:t>
      </w:r>
    </w:p>
    <w:p>
      <w:pPr>
        <w:pStyle w:val="Corpodotexto"/>
        <w:spacing w:before="226" w:after="0"/>
        <w:ind w:left="425" w:right="0" w:hanging="0"/>
        <w:rPr>
          <w:sz w:val="20"/>
        </w:rPr>
      </w:pPr>
      <w:r>
        <w:rPr/>
        <w:t>Do</w:t>
      </w:r>
      <w:r>
        <w:rPr>
          <w:spacing w:val="-9"/>
        </w:rPr>
        <w:t xml:space="preserve"> </w:t>
      </w:r>
      <w:r>
        <w:rPr>
          <w:spacing w:val="-2"/>
        </w:rPr>
        <w:t>recebimento</w:t>
      </w:r>
    </w:p>
    <w:p>
      <w:pPr>
        <w:pStyle w:val="Corpodotexto"/>
        <w:spacing w:before="1" w:after="0"/>
        <w:rPr>
          <w:sz w:val="20"/>
        </w:rPr>
      </w:pPr>
      <w:r>
        <w:rPr/>
      </w:r>
    </w:p>
    <w:p>
      <w:pPr>
        <w:pStyle w:val="ListParagraph"/>
        <w:numPr>
          <w:ilvl w:val="1"/>
          <w:numId w:val="5"/>
        </w:numPr>
        <w:tabs>
          <w:tab w:val="clear" w:pos="720"/>
          <w:tab w:val="left" w:pos="823" w:leader="none"/>
        </w:tabs>
        <w:spacing w:lineRule="auto" w:line="240" w:before="0" w:after="0"/>
        <w:ind w:left="425" w:right="454" w:hanging="0"/>
        <w:jc w:val="both"/>
        <w:rPr>
          <w:sz w:val="20"/>
        </w:rPr>
      </w:pPr>
      <w:r>
        <w:rPr>
          <w:sz w:val="20"/>
        </w:rPr>
        <w:t>Uma etapa será considerada efetivamente concluída quando os serviços previstos para aquela etapa, no Cronograma Físico-Financeiro, estiverem executados em sua totalidade.</w:t>
      </w:r>
    </w:p>
    <w:p>
      <w:pPr>
        <w:pStyle w:val="Corpodotexto"/>
        <w:spacing w:before="1" w:after="0"/>
        <w:rPr>
          <w:sz w:val="20"/>
        </w:rPr>
      </w:pPr>
      <w:r>
        <w:rPr/>
      </w:r>
    </w:p>
    <w:p>
      <w:pPr>
        <w:pStyle w:val="ListParagraph"/>
        <w:numPr>
          <w:ilvl w:val="1"/>
          <w:numId w:val="5"/>
        </w:numPr>
        <w:tabs>
          <w:tab w:val="clear" w:pos="720"/>
          <w:tab w:val="left" w:pos="838" w:leader="none"/>
        </w:tabs>
        <w:spacing w:lineRule="auto" w:line="240" w:before="0" w:after="0"/>
        <w:ind w:left="425" w:right="457" w:hanging="0"/>
        <w:jc w:val="both"/>
        <w:rPr>
          <w:sz w:val="20"/>
        </w:rPr>
      </w:pPr>
      <w:r>
        <w:rPr>
          <w:sz w:val="20"/>
        </w:rPr>
        <w:t>Os serviços serão recebidos definitivamente, no prazo de 10 (dez) dias, pelos fiscais técnicos, mediante termos detalhados, quando verificado o cumprimento das exigências de caráter técnico e administrativo.</w:t>
      </w:r>
    </w:p>
    <w:p>
      <w:pPr>
        <w:pStyle w:val="ListParagraph"/>
        <w:numPr>
          <w:ilvl w:val="2"/>
          <w:numId w:val="5"/>
        </w:numPr>
        <w:tabs>
          <w:tab w:val="clear" w:pos="720"/>
          <w:tab w:val="left" w:pos="1016" w:leader="none"/>
        </w:tabs>
        <w:spacing w:lineRule="auto" w:line="240" w:before="229" w:after="0"/>
        <w:ind w:left="425" w:right="454" w:hanging="0"/>
        <w:jc w:val="both"/>
        <w:rPr>
          <w:sz w:val="20"/>
        </w:rPr>
      </w:pPr>
      <w:r>
        <w:rPr>
          <w:sz w:val="20"/>
        </w:rPr>
        <w:t>O prazo da disposição acima será contado do recebimento de comunicação de cobrança oriunda do contratado com a comprovação da prestação dos serviços a que se refere a parcela a ser paga.</w:t>
      </w:r>
    </w:p>
    <w:p>
      <w:pPr>
        <w:pStyle w:val="Corpodotexto"/>
        <w:spacing w:before="2" w:after="0"/>
        <w:rPr>
          <w:sz w:val="20"/>
        </w:rPr>
      </w:pPr>
      <w:r>
        <w:rPr/>
      </w:r>
    </w:p>
    <w:p>
      <w:pPr>
        <w:pStyle w:val="ListParagraph"/>
        <w:numPr>
          <w:ilvl w:val="2"/>
          <w:numId w:val="5"/>
        </w:numPr>
        <w:tabs>
          <w:tab w:val="clear" w:pos="720"/>
          <w:tab w:val="left" w:pos="1002" w:leader="none"/>
        </w:tabs>
        <w:spacing w:lineRule="auto" w:line="240" w:before="0" w:after="0"/>
        <w:ind w:left="425" w:right="450" w:hanging="0"/>
        <w:jc w:val="both"/>
        <w:rPr>
          <w:sz w:val="20"/>
        </w:rPr>
      </w:pPr>
      <w:r>
        <w:rPr>
          <w:sz w:val="20"/>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pPr>
        <w:pStyle w:val="ListParagraph"/>
        <w:numPr>
          <w:ilvl w:val="2"/>
          <w:numId w:val="5"/>
        </w:numPr>
        <w:tabs>
          <w:tab w:val="clear" w:pos="720"/>
          <w:tab w:val="left" w:pos="1002" w:leader="none"/>
        </w:tabs>
        <w:spacing w:lineRule="auto" w:line="240" w:before="230" w:after="0"/>
        <w:ind w:left="425" w:right="444" w:hanging="0"/>
        <w:jc w:val="both"/>
        <w:rPr>
          <w:sz w:val="20"/>
        </w:rPr>
      </w:pPr>
      <w:r>
        <w:rPr>
          <w:sz w:val="20"/>
        </w:rPr>
        <w:t>A fiscalização não efetuará o ateste da última e/ou única medição de serviços até que sejam sanadas todas as eventuais pendências que possam vir a ser apontadas no Recebimento Provisório. (Art. 119 c/c art. 140 da Lei nº 14133, de 2021).</w:t>
      </w:r>
    </w:p>
    <w:p>
      <w:pPr>
        <w:pStyle w:val="ListParagraph"/>
        <w:numPr>
          <w:ilvl w:val="2"/>
          <w:numId w:val="5"/>
        </w:numPr>
        <w:tabs>
          <w:tab w:val="clear" w:pos="720"/>
          <w:tab w:val="left" w:pos="985" w:leader="none"/>
        </w:tabs>
        <w:spacing w:lineRule="auto" w:line="240" w:before="229" w:after="0"/>
        <w:ind w:left="425" w:right="449" w:hanging="0"/>
        <w:jc w:val="both"/>
        <w:rPr>
          <w:sz w:val="20"/>
        </w:rPr>
      </w:pPr>
      <w:r>
        <w:rPr>
          <w:sz w:val="20"/>
        </w:rPr>
        <w:t>Os serviços poderão ser rejeitados, no todo ou em parte, quando em desacordo com as especificações constantes neste Termo de Referência e na proposta, sem prejuízo da aplicação das penalidades.</w:t>
      </w:r>
    </w:p>
    <w:p>
      <w:pPr>
        <w:pStyle w:val="Corpodotexto"/>
        <w:spacing w:before="1" w:after="0"/>
        <w:rPr>
          <w:sz w:val="20"/>
        </w:rPr>
      </w:pPr>
      <w:r>
        <w:rPr/>
      </w:r>
    </w:p>
    <w:p>
      <w:pPr>
        <w:pStyle w:val="ListParagraph"/>
        <w:numPr>
          <w:ilvl w:val="1"/>
          <w:numId w:val="5"/>
        </w:numPr>
        <w:tabs>
          <w:tab w:val="clear" w:pos="720"/>
          <w:tab w:val="left" w:pos="883" w:leader="none"/>
        </w:tabs>
        <w:spacing w:lineRule="auto" w:line="240" w:before="0" w:after="0"/>
        <w:ind w:left="425" w:right="456" w:hanging="0"/>
        <w:jc w:val="both"/>
        <w:rPr>
          <w:sz w:val="20"/>
        </w:rPr>
      </w:pPr>
      <w:r>
        <w:rPr>
          <w:sz w:val="20"/>
        </w:rPr>
        <w:t>Os serviços serão recebidos definitivamente no prazo de 10 (dez) dias, por servidor ou comissão designada</w:t>
      </w:r>
      <w:r>
        <w:rPr>
          <w:spacing w:val="40"/>
          <w:sz w:val="20"/>
        </w:rPr>
        <w:t xml:space="preserve"> </w:t>
      </w:r>
      <w:r>
        <w:rPr>
          <w:sz w:val="20"/>
        </w:rPr>
        <w:t>pela autoridade competente, após a verificação da qualidade e quantidade do serviço e consequente aceitação mediante termo detalhado, obedecendo os seguintes procedimentos:</w:t>
      </w:r>
    </w:p>
    <w:p>
      <w:pPr>
        <w:pStyle w:val="Corpodotexto"/>
        <w:rPr>
          <w:sz w:val="20"/>
        </w:rPr>
      </w:pPr>
      <w:r>
        <w:rPr/>
      </w:r>
    </w:p>
    <w:p>
      <w:pPr>
        <w:sectPr>
          <w:headerReference w:type="default" r:id="rId21"/>
          <w:footerReference w:type="default" r:id="rId22"/>
          <w:type w:val="nextPage"/>
          <w:pgSz w:w="11930" w:h="16850"/>
          <w:pgMar w:left="566" w:right="566" w:gutter="0" w:header="180" w:top="400" w:footer="1160" w:bottom="1340"/>
          <w:pgNumType w:fmt="decimal"/>
          <w:formProt w:val="false"/>
          <w:textDirection w:val="lrTb"/>
          <w:docGrid w:type="default" w:linePitch="100" w:charSpace="4096"/>
        </w:sectPr>
        <w:pStyle w:val="ListParagraph"/>
        <w:numPr>
          <w:ilvl w:val="2"/>
          <w:numId w:val="5"/>
        </w:numPr>
        <w:tabs>
          <w:tab w:val="clear" w:pos="720"/>
          <w:tab w:val="left" w:pos="1002" w:leader="none"/>
        </w:tabs>
        <w:spacing w:lineRule="auto" w:line="240" w:before="0" w:after="0"/>
        <w:ind w:left="1002" w:right="0" w:hanging="577"/>
        <w:jc w:val="both"/>
        <w:rPr>
          <w:sz w:val="20"/>
        </w:rPr>
      </w:pPr>
      <w:r>
        <w:rPr>
          <w:sz w:val="20"/>
        </w:rPr>
        <w:t>Realizar</w:t>
      </w:r>
      <w:r>
        <w:rPr>
          <w:spacing w:val="14"/>
          <w:sz w:val="20"/>
        </w:rPr>
        <w:t xml:space="preserve"> </w:t>
      </w:r>
      <w:r>
        <w:rPr>
          <w:sz w:val="20"/>
        </w:rPr>
        <w:t>a</w:t>
      </w:r>
      <w:r>
        <w:rPr>
          <w:spacing w:val="4"/>
          <w:sz w:val="20"/>
        </w:rPr>
        <w:t xml:space="preserve"> </w:t>
      </w:r>
      <w:r>
        <w:rPr>
          <w:sz w:val="20"/>
        </w:rPr>
        <w:t>análise</w:t>
      </w:r>
      <w:r>
        <w:rPr>
          <w:spacing w:val="4"/>
          <w:sz w:val="20"/>
        </w:rPr>
        <w:t xml:space="preserve"> </w:t>
      </w:r>
      <w:r>
        <w:rPr>
          <w:sz w:val="20"/>
        </w:rPr>
        <w:t>dos</w:t>
      </w:r>
      <w:r>
        <w:rPr>
          <w:spacing w:val="3"/>
          <w:sz w:val="20"/>
        </w:rPr>
        <w:t xml:space="preserve"> </w:t>
      </w:r>
      <w:r>
        <w:rPr>
          <w:sz w:val="20"/>
        </w:rPr>
        <w:t>relatórios</w:t>
      </w:r>
      <w:r>
        <w:rPr>
          <w:spacing w:val="3"/>
          <w:sz w:val="20"/>
        </w:rPr>
        <w:t xml:space="preserve"> </w:t>
      </w:r>
      <w:r>
        <w:rPr>
          <w:sz w:val="20"/>
        </w:rPr>
        <w:t>e</w:t>
      </w:r>
      <w:r>
        <w:rPr>
          <w:spacing w:val="5"/>
          <w:sz w:val="20"/>
        </w:rPr>
        <w:t xml:space="preserve"> </w:t>
      </w:r>
      <w:r>
        <w:rPr>
          <w:sz w:val="20"/>
        </w:rPr>
        <w:t>de</w:t>
      </w:r>
      <w:r>
        <w:rPr>
          <w:spacing w:val="4"/>
          <w:sz w:val="20"/>
        </w:rPr>
        <w:t xml:space="preserve"> </w:t>
      </w:r>
      <w:r>
        <w:rPr>
          <w:sz w:val="20"/>
        </w:rPr>
        <w:t>toda</w:t>
      </w:r>
      <w:r>
        <w:rPr>
          <w:spacing w:val="2"/>
          <w:sz w:val="20"/>
        </w:rPr>
        <w:t xml:space="preserve"> </w:t>
      </w:r>
      <w:r>
        <w:rPr>
          <w:sz w:val="20"/>
        </w:rPr>
        <w:t>a</w:t>
      </w:r>
      <w:r>
        <w:rPr>
          <w:spacing w:val="4"/>
          <w:sz w:val="20"/>
        </w:rPr>
        <w:t xml:space="preserve"> </w:t>
      </w:r>
      <w:r>
        <w:rPr>
          <w:sz w:val="20"/>
        </w:rPr>
        <w:t>documentação</w:t>
      </w:r>
      <w:r>
        <w:rPr>
          <w:spacing w:val="4"/>
          <w:sz w:val="20"/>
        </w:rPr>
        <w:t xml:space="preserve"> </w:t>
      </w:r>
      <w:r>
        <w:rPr>
          <w:sz w:val="20"/>
        </w:rPr>
        <w:t>apresentada</w:t>
      </w:r>
      <w:r>
        <w:rPr>
          <w:spacing w:val="4"/>
          <w:sz w:val="20"/>
        </w:rPr>
        <w:t xml:space="preserve"> </w:t>
      </w:r>
      <w:r>
        <w:rPr>
          <w:sz w:val="20"/>
        </w:rPr>
        <w:t>pela</w:t>
      </w:r>
      <w:r>
        <w:rPr>
          <w:spacing w:val="4"/>
          <w:sz w:val="20"/>
        </w:rPr>
        <w:t xml:space="preserve"> </w:t>
      </w:r>
      <w:r>
        <w:rPr>
          <w:sz w:val="20"/>
        </w:rPr>
        <w:t>fiscalização</w:t>
      </w:r>
      <w:r>
        <w:rPr>
          <w:spacing w:val="2"/>
          <w:sz w:val="20"/>
        </w:rPr>
        <w:t xml:space="preserve"> </w:t>
      </w:r>
      <w:r>
        <w:rPr>
          <w:sz w:val="20"/>
        </w:rPr>
        <w:t>e,</w:t>
      </w:r>
      <w:r>
        <w:rPr>
          <w:spacing w:val="3"/>
          <w:sz w:val="20"/>
        </w:rPr>
        <w:t xml:space="preserve"> </w:t>
      </w:r>
      <w:r>
        <w:rPr>
          <w:sz w:val="20"/>
        </w:rPr>
        <w:t>caso</w:t>
      </w:r>
      <w:r>
        <w:rPr>
          <w:spacing w:val="5"/>
          <w:sz w:val="20"/>
        </w:rPr>
        <w:t xml:space="preserve"> </w:t>
      </w:r>
      <w:r>
        <w:rPr>
          <w:spacing w:val="-4"/>
          <w:sz w:val="20"/>
        </w:rPr>
        <w:t>haja</w:t>
      </w:r>
    </w:p>
    <w:p>
      <w:pPr>
        <w:pStyle w:val="Corpodotexto"/>
        <w:rPr>
          <w:sz w:val="20"/>
        </w:rPr>
      </w:pPr>
      <w:r>
        <w:rPr/>
      </w:r>
    </w:p>
    <w:p>
      <w:pPr>
        <w:pStyle w:val="Corpodotexto"/>
        <w:rPr>
          <w:sz w:val="20"/>
        </w:rPr>
      </w:pPr>
      <w:r>
        <w:rPr/>
      </w:r>
    </w:p>
    <w:p>
      <w:pPr>
        <w:pStyle w:val="Corpodotexto"/>
        <w:spacing w:before="195" w:after="0"/>
        <w:rPr>
          <w:sz w:val="20"/>
        </w:rPr>
      </w:pPr>
      <w:r>
        <w:rPr/>
      </w:r>
    </w:p>
    <w:p>
      <w:pPr>
        <w:pStyle w:val="Corpodotexto"/>
        <w:ind w:left="425" w:right="0" w:hanging="0"/>
        <w:rPr>
          <w:sz w:val="20"/>
        </w:rPr>
      </w:pPr>
      <w:r>
        <w:rPr/>
        <w:t>irregularidades</w:t>
      </w:r>
      <w:r>
        <w:rPr>
          <w:spacing w:val="70"/>
        </w:rPr>
        <w:t xml:space="preserve"> </w:t>
      </w:r>
      <w:r>
        <w:rPr/>
        <w:t>que</w:t>
      </w:r>
      <w:r>
        <w:rPr>
          <w:spacing w:val="40"/>
        </w:rPr>
        <w:t xml:space="preserve"> </w:t>
      </w:r>
      <w:r>
        <w:rPr/>
        <w:t>impeçam</w:t>
      </w:r>
      <w:r>
        <w:rPr>
          <w:spacing w:val="40"/>
        </w:rPr>
        <w:t xml:space="preserve"> </w:t>
      </w:r>
      <w:r>
        <w:rPr/>
        <w:t>a</w:t>
      </w:r>
      <w:r>
        <w:rPr>
          <w:spacing w:val="40"/>
        </w:rPr>
        <w:t xml:space="preserve"> </w:t>
      </w:r>
      <w:r>
        <w:rPr/>
        <w:t>liquidação</w:t>
      </w:r>
      <w:r>
        <w:rPr>
          <w:spacing w:val="38"/>
        </w:rPr>
        <w:t xml:space="preserve"> </w:t>
      </w:r>
      <w:r>
        <w:rPr/>
        <w:t>e</w:t>
      </w:r>
      <w:r>
        <w:rPr>
          <w:spacing w:val="37"/>
        </w:rPr>
        <w:t xml:space="preserve"> </w:t>
      </w:r>
      <w:r>
        <w:rPr/>
        <w:t>o</w:t>
      </w:r>
      <w:r>
        <w:rPr>
          <w:spacing w:val="37"/>
        </w:rPr>
        <w:t xml:space="preserve"> </w:t>
      </w:r>
      <w:r>
        <w:rPr/>
        <w:t>pagamento</w:t>
      </w:r>
      <w:r>
        <w:rPr>
          <w:spacing w:val="38"/>
        </w:rPr>
        <w:t xml:space="preserve"> </w:t>
      </w:r>
      <w:r>
        <w:rPr/>
        <w:t>da</w:t>
      </w:r>
      <w:r>
        <w:rPr>
          <w:spacing w:val="39"/>
        </w:rPr>
        <w:t xml:space="preserve"> </w:t>
      </w:r>
      <w:r>
        <w:rPr/>
        <w:t>despesa,</w:t>
      </w:r>
      <w:r>
        <w:rPr>
          <w:spacing w:val="38"/>
        </w:rPr>
        <w:t xml:space="preserve"> </w:t>
      </w:r>
      <w:r>
        <w:rPr/>
        <w:t>indicar</w:t>
      </w:r>
      <w:r>
        <w:rPr>
          <w:spacing w:val="39"/>
        </w:rPr>
        <w:t xml:space="preserve"> </w:t>
      </w:r>
      <w:r>
        <w:rPr/>
        <w:t>as</w:t>
      </w:r>
      <w:r>
        <w:rPr>
          <w:spacing w:val="39"/>
        </w:rPr>
        <w:t xml:space="preserve"> </w:t>
      </w:r>
      <w:r>
        <w:rPr/>
        <w:t>cláusulas</w:t>
      </w:r>
      <w:r>
        <w:rPr>
          <w:spacing w:val="39"/>
        </w:rPr>
        <w:t xml:space="preserve"> </w:t>
      </w:r>
      <w:r>
        <w:rPr/>
        <w:t>contratuais pertinentes, solicitando à CONTRATADA, por escrito, as respectivas correções;</w:t>
      </w:r>
    </w:p>
    <w:p>
      <w:pPr>
        <w:pStyle w:val="Corpodotexto"/>
        <w:spacing w:before="1" w:after="0"/>
        <w:rPr>
          <w:sz w:val="20"/>
        </w:rPr>
      </w:pPr>
      <w:r>
        <w:rPr/>
      </w:r>
    </w:p>
    <w:p>
      <w:pPr>
        <w:pStyle w:val="ListParagraph"/>
        <w:numPr>
          <w:ilvl w:val="2"/>
          <w:numId w:val="5"/>
        </w:numPr>
        <w:tabs>
          <w:tab w:val="clear" w:pos="720"/>
          <w:tab w:val="left" w:pos="1016" w:leader="none"/>
        </w:tabs>
        <w:spacing w:lineRule="auto" w:line="240" w:before="0" w:after="0"/>
        <w:ind w:left="425" w:right="451" w:hanging="0"/>
        <w:jc w:val="both"/>
        <w:rPr>
          <w:sz w:val="20"/>
        </w:rPr>
      </w:pPr>
      <w:r>
        <w:rPr>
          <w:sz w:val="20"/>
        </w:rPr>
        <w:t>Emitir Termo Detalhado para efeito de recebimento definitivo dos serviços prestados, com base nos relatórios e documentações apresentadas;</w:t>
      </w:r>
    </w:p>
    <w:p>
      <w:pPr>
        <w:pStyle w:val="ListParagraph"/>
        <w:numPr>
          <w:ilvl w:val="2"/>
          <w:numId w:val="5"/>
        </w:numPr>
        <w:tabs>
          <w:tab w:val="clear" w:pos="720"/>
          <w:tab w:val="left" w:pos="1047" w:leader="none"/>
        </w:tabs>
        <w:spacing w:lineRule="auto" w:line="240" w:before="229" w:after="0"/>
        <w:ind w:left="425" w:right="454" w:hanging="0"/>
        <w:jc w:val="both"/>
        <w:rPr>
          <w:sz w:val="20"/>
        </w:rPr>
      </w:pPr>
      <w:r>
        <w:rPr>
          <w:sz w:val="20"/>
        </w:rPr>
        <w:t>Comunicar à empresa para que emita a Nota Fiscal ou Fatura de serviços, com o valor exato dimensionado pela fiscalização e na nota de empenho.</w:t>
      </w:r>
    </w:p>
    <w:p>
      <w:pPr>
        <w:pStyle w:val="Corpodotexto"/>
        <w:spacing w:before="1" w:after="0"/>
        <w:rPr>
          <w:sz w:val="20"/>
        </w:rPr>
      </w:pPr>
      <w:r>
        <w:rPr/>
      </w:r>
    </w:p>
    <w:p>
      <w:pPr>
        <w:pStyle w:val="ListParagraph"/>
        <w:numPr>
          <w:ilvl w:val="2"/>
          <w:numId w:val="5"/>
        </w:numPr>
        <w:tabs>
          <w:tab w:val="clear" w:pos="720"/>
          <w:tab w:val="left" w:pos="1016" w:leader="none"/>
        </w:tabs>
        <w:spacing w:lineRule="auto" w:line="240" w:before="0" w:after="0"/>
        <w:ind w:left="425" w:right="459" w:hanging="0"/>
        <w:jc w:val="both"/>
        <w:rPr>
          <w:sz w:val="20"/>
        </w:rPr>
      </w:pPr>
      <w:r>
        <w:rPr>
          <w:sz w:val="20"/>
        </w:rPr>
        <w:t>Enviar a documentação pertinente ao setor de contratos para a formalização dos procedimentos de liquidação e pagamento, no valor dimensionado pela fiscalização e gestão.</w:t>
      </w:r>
    </w:p>
    <w:p>
      <w:pPr>
        <w:pStyle w:val="ListParagraph"/>
        <w:numPr>
          <w:ilvl w:val="1"/>
          <w:numId w:val="5"/>
        </w:numPr>
        <w:tabs>
          <w:tab w:val="clear" w:pos="720"/>
          <w:tab w:val="left" w:pos="823" w:leader="none"/>
        </w:tabs>
        <w:spacing w:lineRule="auto" w:line="240" w:before="229" w:after="0"/>
        <w:ind w:left="425" w:right="440" w:hanging="0"/>
        <w:jc w:val="both"/>
        <w:rPr>
          <w:sz w:val="20"/>
        </w:rPr>
      </w:pPr>
      <w:r>
        <w:rPr>
          <w:sz w:val="20"/>
        </w:rPr>
        <w:t>No caso de controvérsia sobre a execução do objeto, quanto à dimensão, qualidade e quantidade, deverá ser observado o teor do art. 143 da Lei nº 14.133, de 2021, comunicando-se à empresa para emissão de Nota Fiscal</w:t>
      </w:r>
      <w:r>
        <w:rPr>
          <w:spacing w:val="-3"/>
          <w:sz w:val="20"/>
        </w:rPr>
        <w:t xml:space="preserve"> </w:t>
      </w:r>
      <w:r>
        <w:rPr>
          <w:sz w:val="20"/>
        </w:rPr>
        <w:t>no</w:t>
      </w:r>
      <w:r>
        <w:rPr>
          <w:spacing w:val="-3"/>
          <w:sz w:val="20"/>
        </w:rPr>
        <w:t xml:space="preserve"> </w:t>
      </w:r>
      <w:r>
        <w:rPr>
          <w:sz w:val="20"/>
        </w:rPr>
        <w:t>que pertinente à parcela incontroversa da execução</w:t>
      </w:r>
      <w:r>
        <w:rPr>
          <w:spacing w:val="-2"/>
          <w:sz w:val="20"/>
        </w:rPr>
        <w:t xml:space="preserve"> </w:t>
      </w:r>
      <w:r>
        <w:rPr>
          <w:sz w:val="20"/>
        </w:rPr>
        <w:t>do</w:t>
      </w:r>
      <w:r>
        <w:rPr>
          <w:spacing w:val="-3"/>
          <w:sz w:val="20"/>
        </w:rPr>
        <w:t xml:space="preserve"> </w:t>
      </w:r>
      <w:r>
        <w:rPr>
          <w:sz w:val="20"/>
        </w:rPr>
        <w:t>objeto, para efeito</w:t>
      </w:r>
      <w:r>
        <w:rPr>
          <w:spacing w:val="-2"/>
          <w:sz w:val="20"/>
        </w:rPr>
        <w:t xml:space="preserve"> </w:t>
      </w:r>
      <w:r>
        <w:rPr>
          <w:sz w:val="20"/>
        </w:rPr>
        <w:t>de</w:t>
      </w:r>
      <w:r>
        <w:rPr>
          <w:spacing w:val="-3"/>
          <w:sz w:val="20"/>
        </w:rPr>
        <w:t xml:space="preserve"> </w:t>
      </w:r>
      <w:r>
        <w:rPr>
          <w:sz w:val="20"/>
        </w:rPr>
        <w:t>liquidação e</w:t>
      </w:r>
      <w:r>
        <w:rPr>
          <w:spacing w:val="-3"/>
          <w:sz w:val="20"/>
        </w:rPr>
        <w:t xml:space="preserve"> </w:t>
      </w:r>
      <w:r>
        <w:rPr>
          <w:sz w:val="20"/>
        </w:rPr>
        <w:t>pagamento.</w:t>
      </w:r>
    </w:p>
    <w:p>
      <w:pPr>
        <w:pStyle w:val="Corpodotexto"/>
        <w:rPr>
          <w:sz w:val="20"/>
        </w:rPr>
      </w:pPr>
      <w:r>
        <w:rPr/>
      </w:r>
    </w:p>
    <w:p>
      <w:pPr>
        <w:pStyle w:val="ListParagraph"/>
        <w:numPr>
          <w:ilvl w:val="1"/>
          <w:numId w:val="5"/>
        </w:numPr>
        <w:tabs>
          <w:tab w:val="clear" w:pos="720"/>
          <w:tab w:val="left" w:pos="823" w:leader="none"/>
        </w:tabs>
        <w:spacing w:lineRule="auto" w:line="240" w:before="0" w:after="0"/>
        <w:ind w:left="425" w:right="439" w:hanging="0"/>
        <w:jc w:val="both"/>
        <w:rPr>
          <w:sz w:val="20"/>
        </w:rPr>
      </w:pPr>
      <w:r>
        <w:rPr>
          <w:sz w:val="20"/>
        </w:rPr>
        <w:t>Nenhum prazo de recebimento ocorrerá enquanto pendente a solução, pelo contratado, de inconsistências verificadas na execução do objeto ou no instrumento de cobrança.</w:t>
      </w:r>
    </w:p>
    <w:p>
      <w:pPr>
        <w:pStyle w:val="Corpodotexto"/>
        <w:spacing w:before="1" w:after="0"/>
        <w:rPr>
          <w:sz w:val="20"/>
        </w:rPr>
      </w:pPr>
      <w:r>
        <w:rPr/>
      </w:r>
    </w:p>
    <w:p>
      <w:pPr>
        <w:pStyle w:val="ListParagraph"/>
        <w:numPr>
          <w:ilvl w:val="1"/>
          <w:numId w:val="5"/>
        </w:numPr>
        <w:tabs>
          <w:tab w:val="clear" w:pos="720"/>
          <w:tab w:val="left" w:pos="823" w:leader="none"/>
        </w:tabs>
        <w:spacing w:lineRule="auto" w:line="240" w:before="0" w:after="0"/>
        <w:ind w:left="425" w:right="446" w:hanging="0"/>
        <w:jc w:val="both"/>
        <w:rPr>
          <w:sz w:val="20"/>
        </w:rPr>
      </w:pPr>
      <w:r>
        <w:rPr>
          <w:sz w:val="20"/>
        </w:rPr>
        <w:t>O recebimento provisório ou definitivo não excluirá a responsabilidade civil pela solidez e pela segurança do serviço nem a responsabilidade ético-profissional pela perfeita execução do contrato.</w:t>
      </w:r>
    </w:p>
    <w:p>
      <w:pPr>
        <w:pStyle w:val="Corpodotexto"/>
        <w:spacing w:before="229" w:after="0"/>
        <w:ind w:left="425" w:right="0" w:hanging="0"/>
        <w:rPr>
          <w:sz w:val="20"/>
        </w:rPr>
      </w:pPr>
      <w:r>
        <w:rPr>
          <w:spacing w:val="-2"/>
        </w:rPr>
        <w:t>Liquidação</w:t>
      </w:r>
    </w:p>
    <w:p>
      <w:pPr>
        <w:pStyle w:val="Corpodotexto"/>
        <w:spacing w:before="1" w:after="0"/>
        <w:rPr>
          <w:sz w:val="20"/>
        </w:rPr>
      </w:pPr>
      <w:r>
        <w:rPr/>
      </w:r>
    </w:p>
    <w:p>
      <w:pPr>
        <w:pStyle w:val="ListParagraph"/>
        <w:numPr>
          <w:ilvl w:val="1"/>
          <w:numId w:val="5"/>
        </w:numPr>
        <w:tabs>
          <w:tab w:val="clear" w:pos="720"/>
          <w:tab w:val="left" w:pos="823" w:leader="none"/>
        </w:tabs>
        <w:spacing w:lineRule="auto" w:line="240" w:before="0" w:after="0"/>
        <w:ind w:left="425" w:right="435" w:hanging="0"/>
        <w:jc w:val="both"/>
        <w:rPr>
          <w:sz w:val="20"/>
        </w:rPr>
      </w:pPr>
      <w:r>
        <w:rPr>
          <w:sz w:val="20"/>
        </w:rPr>
        <w:t>Recebida a Nota Fiscal ou documento de cobrança equivalente, correrá o prazo</w:t>
      </w:r>
      <w:r>
        <w:rPr>
          <w:spacing w:val="-1"/>
          <w:sz w:val="20"/>
        </w:rPr>
        <w:t xml:space="preserve"> </w:t>
      </w:r>
      <w:r>
        <w:rPr>
          <w:sz w:val="20"/>
        </w:rPr>
        <w:t>de</w:t>
      </w:r>
      <w:r>
        <w:rPr>
          <w:spacing w:val="-1"/>
          <w:sz w:val="20"/>
        </w:rPr>
        <w:t xml:space="preserve"> </w:t>
      </w:r>
      <w:r>
        <w:rPr>
          <w:sz w:val="20"/>
        </w:rPr>
        <w:t>dez dias úteis para fins de liquidação, na forma desta seção, prorrogáveis por igual período, nos termos do art. 7º, §2º da Instrução Normativa SEGES/ME nº 77/2022.</w:t>
      </w:r>
    </w:p>
    <w:p>
      <w:pPr>
        <w:pStyle w:val="ListParagraph"/>
        <w:numPr>
          <w:ilvl w:val="1"/>
          <w:numId w:val="5"/>
        </w:numPr>
        <w:tabs>
          <w:tab w:val="clear" w:pos="720"/>
          <w:tab w:val="left" w:pos="823" w:leader="none"/>
        </w:tabs>
        <w:spacing w:lineRule="auto" w:line="240" w:before="230" w:after="0"/>
        <w:ind w:left="425" w:right="429" w:hanging="0"/>
        <w:jc w:val="both"/>
        <w:rPr>
          <w:sz w:val="20"/>
        </w:rPr>
      </w:pPr>
      <w:r>
        <w:rPr>
          <w:sz w:val="20"/>
        </w:rPr>
        <w:t>O prazo de que trata o item anterior será reduzido à metade, mantendo-se a possibilidade de prorrogação, nos</w:t>
      </w:r>
      <w:r>
        <w:rPr>
          <w:spacing w:val="40"/>
          <w:sz w:val="20"/>
        </w:rPr>
        <w:t xml:space="preserve"> </w:t>
      </w:r>
      <w:r>
        <w:rPr>
          <w:sz w:val="20"/>
        </w:rPr>
        <w:t>casos de contratações decorrentes de despesas cujos valores não ultrapassem o limite de que trata o inciso</w:t>
      </w:r>
      <w:r>
        <w:rPr>
          <w:spacing w:val="9"/>
          <w:sz w:val="20"/>
        </w:rPr>
        <w:t xml:space="preserve"> </w:t>
      </w:r>
      <w:r>
        <w:rPr>
          <w:sz w:val="20"/>
        </w:rPr>
        <w:t>II do</w:t>
      </w:r>
      <w:r>
        <w:rPr>
          <w:spacing w:val="10"/>
          <w:sz w:val="20"/>
        </w:rPr>
        <w:t xml:space="preserve"> </w:t>
      </w:r>
      <w:r>
        <w:rPr>
          <w:sz w:val="20"/>
        </w:rPr>
        <w:t>art. 75 da Lei</w:t>
      </w:r>
      <w:r>
        <w:rPr>
          <w:spacing w:val="9"/>
          <w:sz w:val="20"/>
        </w:rPr>
        <w:t xml:space="preserve"> </w:t>
      </w:r>
      <w:r>
        <w:rPr>
          <w:sz w:val="20"/>
        </w:rPr>
        <w:t>nº</w:t>
      </w:r>
      <w:r>
        <w:rPr>
          <w:spacing w:val="-1"/>
          <w:sz w:val="20"/>
        </w:rPr>
        <w:t xml:space="preserve"> </w:t>
      </w:r>
      <w:r>
        <w:rPr>
          <w:sz w:val="20"/>
        </w:rPr>
        <w:t>14.133, de</w:t>
      </w:r>
      <w:r>
        <w:rPr>
          <w:spacing w:val="-1"/>
          <w:sz w:val="20"/>
        </w:rPr>
        <w:t xml:space="preserve"> </w:t>
      </w:r>
      <w:r>
        <w:rPr>
          <w:sz w:val="20"/>
        </w:rPr>
        <w:t>2021 7.11. Para fins de</w:t>
      </w:r>
      <w:r>
        <w:rPr>
          <w:spacing w:val="-1"/>
          <w:sz w:val="20"/>
        </w:rPr>
        <w:t xml:space="preserve"> </w:t>
      </w:r>
      <w:r>
        <w:rPr>
          <w:sz w:val="20"/>
        </w:rPr>
        <w:t>liquidação, o</w:t>
      </w:r>
      <w:r>
        <w:rPr>
          <w:spacing w:val="-1"/>
          <w:sz w:val="20"/>
        </w:rPr>
        <w:t xml:space="preserve"> </w:t>
      </w:r>
      <w:r>
        <w:rPr>
          <w:sz w:val="20"/>
        </w:rPr>
        <w:t>setor competente deve</w:t>
      </w:r>
      <w:r>
        <w:rPr>
          <w:spacing w:val="-1"/>
          <w:sz w:val="20"/>
        </w:rPr>
        <w:t xml:space="preserve"> </w:t>
      </w:r>
      <w:r>
        <w:rPr>
          <w:sz w:val="20"/>
        </w:rPr>
        <w:t>verificar</w:t>
      </w:r>
      <w:r>
        <w:rPr>
          <w:spacing w:val="-2"/>
          <w:sz w:val="20"/>
        </w:rPr>
        <w:t xml:space="preserve"> </w:t>
      </w:r>
      <w:r>
        <w:rPr>
          <w:sz w:val="20"/>
        </w:rPr>
        <w:t>se a Nota Fiscal ou Fatura de serviços apresentada expressa os elementos necessários e essenciais do documento, tais como: - o prazo de validade; - a data da emissão; - os dados do contrato e do órgão contratante; - o período respectivo de execução do contrato; - o valor a pagar;</w:t>
      </w:r>
      <w:r>
        <w:rPr>
          <w:spacing w:val="38"/>
          <w:sz w:val="20"/>
        </w:rPr>
        <w:t xml:space="preserve"> </w:t>
      </w:r>
      <w:r>
        <w:rPr>
          <w:sz w:val="20"/>
        </w:rPr>
        <w:t>- eventual destaque do valor de retenções tributárias cabíveis.</w:t>
      </w:r>
    </w:p>
    <w:p>
      <w:pPr>
        <w:pStyle w:val="Corpodotexto"/>
        <w:rPr>
          <w:sz w:val="20"/>
        </w:rPr>
      </w:pPr>
      <w:r>
        <w:rPr/>
      </w:r>
    </w:p>
    <w:p>
      <w:pPr>
        <w:pStyle w:val="ListParagraph"/>
        <w:numPr>
          <w:ilvl w:val="1"/>
          <w:numId w:val="5"/>
        </w:numPr>
        <w:tabs>
          <w:tab w:val="clear" w:pos="720"/>
          <w:tab w:val="left" w:pos="977" w:leader="none"/>
        </w:tabs>
        <w:spacing w:lineRule="auto" w:line="240" w:before="0" w:after="0"/>
        <w:ind w:left="425" w:right="441" w:hanging="0"/>
        <w:jc w:val="both"/>
        <w:rPr>
          <w:sz w:val="20"/>
        </w:rPr>
      </w:pPr>
      <w:r>
        <w:rPr>
          <w:sz w:val="20"/>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pPr>
        <w:pStyle w:val="Corpodotexto"/>
        <w:rPr>
          <w:sz w:val="20"/>
        </w:rPr>
      </w:pPr>
      <w:r>
        <w:rPr/>
      </w:r>
    </w:p>
    <w:p>
      <w:pPr>
        <w:pStyle w:val="ListParagraph"/>
        <w:numPr>
          <w:ilvl w:val="1"/>
          <w:numId w:val="5"/>
        </w:numPr>
        <w:tabs>
          <w:tab w:val="clear" w:pos="720"/>
          <w:tab w:val="left" w:pos="948" w:leader="none"/>
        </w:tabs>
        <w:spacing w:lineRule="auto" w:line="240" w:before="0" w:after="0"/>
        <w:ind w:left="425" w:right="442" w:hanging="0"/>
        <w:jc w:val="both"/>
        <w:rPr>
          <w:sz w:val="20"/>
        </w:rPr>
      </w:pPr>
      <w:r>
        <w:rPr>
          <w:sz w:val="20"/>
        </w:rPr>
        <w:t>A Nota Fiscal ou Fatura deverá ser obrigatoriamente acompanhada da comprovação da regularidade fiscal, constatada por meio de</w:t>
      </w:r>
      <w:r>
        <w:rPr>
          <w:spacing w:val="-2"/>
          <w:sz w:val="20"/>
        </w:rPr>
        <w:t xml:space="preserve"> </w:t>
      </w:r>
      <w:r>
        <w:rPr>
          <w:sz w:val="20"/>
        </w:rPr>
        <w:t>consulta</w:t>
      </w:r>
      <w:r>
        <w:rPr>
          <w:spacing w:val="-1"/>
          <w:sz w:val="20"/>
        </w:rPr>
        <w:t xml:space="preserve"> </w:t>
      </w:r>
      <w:r>
        <w:rPr>
          <w:sz w:val="20"/>
        </w:rPr>
        <w:t>on-line ao</w:t>
      </w:r>
      <w:r>
        <w:rPr>
          <w:spacing w:val="-2"/>
          <w:sz w:val="20"/>
        </w:rPr>
        <w:t xml:space="preserve"> </w:t>
      </w:r>
      <w:r>
        <w:rPr>
          <w:sz w:val="20"/>
        </w:rPr>
        <w:t>SICAF ou, na</w:t>
      </w:r>
      <w:r>
        <w:rPr>
          <w:spacing w:val="-2"/>
          <w:sz w:val="20"/>
        </w:rPr>
        <w:t xml:space="preserve"> </w:t>
      </w:r>
      <w:r>
        <w:rPr>
          <w:sz w:val="20"/>
        </w:rPr>
        <w:t>impossibilidade de</w:t>
      </w:r>
      <w:r>
        <w:rPr>
          <w:spacing w:val="-2"/>
          <w:sz w:val="20"/>
        </w:rPr>
        <w:t xml:space="preserve"> </w:t>
      </w:r>
      <w:r>
        <w:rPr>
          <w:sz w:val="20"/>
        </w:rPr>
        <w:t>acesso</w:t>
      </w:r>
      <w:r>
        <w:rPr>
          <w:spacing w:val="-1"/>
          <w:sz w:val="20"/>
        </w:rPr>
        <w:t xml:space="preserve"> </w:t>
      </w:r>
      <w:r>
        <w:rPr>
          <w:sz w:val="20"/>
        </w:rPr>
        <w:t>ao</w:t>
      </w:r>
      <w:r>
        <w:rPr>
          <w:spacing w:val="-2"/>
          <w:sz w:val="20"/>
        </w:rPr>
        <w:t xml:space="preserve"> </w:t>
      </w:r>
      <w:r>
        <w:rPr>
          <w:sz w:val="20"/>
        </w:rPr>
        <w:t>referido</w:t>
      </w:r>
      <w:r>
        <w:rPr>
          <w:spacing w:val="-1"/>
          <w:sz w:val="20"/>
        </w:rPr>
        <w:t xml:space="preserve"> </w:t>
      </w:r>
      <w:r>
        <w:rPr>
          <w:sz w:val="20"/>
        </w:rPr>
        <w:t xml:space="preserve">Sistema, mediante consulta aos sítios eletrônicos oficiais ou à documentação mencionada no art. 68 da Lei nº </w:t>
      </w:r>
      <w:r>
        <w:rPr>
          <w:spacing w:val="-2"/>
          <w:sz w:val="20"/>
        </w:rPr>
        <w:t>14.133/2021.</w:t>
      </w:r>
    </w:p>
    <w:p>
      <w:pPr>
        <w:pStyle w:val="Corpodotexto"/>
        <w:rPr>
          <w:sz w:val="20"/>
        </w:rPr>
      </w:pPr>
      <w:r>
        <w:rPr/>
      </w:r>
    </w:p>
    <w:p>
      <w:pPr>
        <w:pStyle w:val="ListParagraph"/>
        <w:numPr>
          <w:ilvl w:val="1"/>
          <w:numId w:val="5"/>
        </w:numPr>
        <w:tabs>
          <w:tab w:val="clear" w:pos="720"/>
          <w:tab w:val="left" w:pos="916" w:leader="none"/>
        </w:tabs>
        <w:spacing w:lineRule="auto" w:line="240" w:before="0" w:after="0"/>
        <w:ind w:left="916" w:right="0" w:hanging="491"/>
        <w:jc w:val="both"/>
        <w:rPr>
          <w:sz w:val="20"/>
        </w:rPr>
      </w:pPr>
      <w:r>
        <w:rPr>
          <w:sz w:val="20"/>
        </w:rPr>
        <w:t>A</w:t>
      </w:r>
      <w:r>
        <w:rPr>
          <w:spacing w:val="-14"/>
          <w:sz w:val="20"/>
        </w:rPr>
        <w:t xml:space="preserve"> </w:t>
      </w:r>
      <w:r>
        <w:rPr>
          <w:sz w:val="20"/>
        </w:rPr>
        <w:t>Administração</w:t>
      </w:r>
      <w:r>
        <w:rPr>
          <w:spacing w:val="-14"/>
          <w:sz w:val="20"/>
        </w:rPr>
        <w:t xml:space="preserve"> </w:t>
      </w:r>
      <w:r>
        <w:rPr>
          <w:sz w:val="20"/>
        </w:rPr>
        <w:t>deverá</w:t>
      </w:r>
      <w:r>
        <w:rPr>
          <w:spacing w:val="-13"/>
          <w:sz w:val="20"/>
        </w:rPr>
        <w:t xml:space="preserve"> </w:t>
      </w:r>
      <w:r>
        <w:rPr>
          <w:sz w:val="20"/>
        </w:rPr>
        <w:t>realizar</w:t>
      </w:r>
      <w:r>
        <w:rPr>
          <w:spacing w:val="-14"/>
          <w:sz w:val="20"/>
        </w:rPr>
        <w:t xml:space="preserve"> </w:t>
      </w:r>
      <w:r>
        <w:rPr>
          <w:sz w:val="20"/>
        </w:rPr>
        <w:t>consulta</w:t>
      </w:r>
      <w:r>
        <w:rPr>
          <w:spacing w:val="-12"/>
          <w:sz w:val="20"/>
        </w:rPr>
        <w:t xml:space="preserve"> </w:t>
      </w:r>
      <w:r>
        <w:rPr>
          <w:sz w:val="20"/>
        </w:rPr>
        <w:t>ao</w:t>
      </w:r>
      <w:r>
        <w:rPr>
          <w:spacing w:val="-13"/>
          <w:sz w:val="20"/>
        </w:rPr>
        <w:t xml:space="preserve"> </w:t>
      </w:r>
      <w:r>
        <w:rPr>
          <w:sz w:val="20"/>
        </w:rPr>
        <w:t>SICAF</w:t>
      </w:r>
      <w:r>
        <w:rPr>
          <w:spacing w:val="-12"/>
          <w:sz w:val="20"/>
        </w:rPr>
        <w:t xml:space="preserve"> </w:t>
      </w:r>
      <w:r>
        <w:rPr>
          <w:spacing w:val="-4"/>
          <w:sz w:val="20"/>
        </w:rPr>
        <w:t>para:</w:t>
      </w:r>
    </w:p>
    <w:p>
      <w:pPr>
        <w:pStyle w:val="Corpodotexto"/>
        <w:spacing w:before="1" w:after="0"/>
        <w:rPr>
          <w:sz w:val="20"/>
        </w:rPr>
      </w:pPr>
      <w:r>
        <w:rPr/>
      </w:r>
    </w:p>
    <w:p>
      <w:pPr>
        <w:pStyle w:val="ListParagraph"/>
        <w:numPr>
          <w:ilvl w:val="0"/>
          <w:numId w:val="4"/>
        </w:numPr>
        <w:tabs>
          <w:tab w:val="clear" w:pos="720"/>
          <w:tab w:val="left" w:pos="654" w:leader="none"/>
        </w:tabs>
        <w:spacing w:lineRule="auto" w:line="240" w:before="0" w:after="0"/>
        <w:ind w:left="654" w:right="0" w:hanging="229"/>
        <w:jc w:val="both"/>
        <w:rPr>
          <w:sz w:val="20"/>
        </w:rPr>
      </w:pPr>
      <w:r>
        <w:rPr>
          <w:sz w:val="20"/>
        </w:rPr>
        <w:t>verificar</w:t>
      </w:r>
      <w:r>
        <w:rPr>
          <w:spacing w:val="-14"/>
          <w:sz w:val="20"/>
        </w:rPr>
        <w:t xml:space="preserve"> </w:t>
      </w:r>
      <w:r>
        <w:rPr>
          <w:sz w:val="20"/>
        </w:rPr>
        <w:t>a</w:t>
      </w:r>
      <w:r>
        <w:rPr>
          <w:spacing w:val="-14"/>
          <w:sz w:val="20"/>
        </w:rPr>
        <w:t xml:space="preserve"> </w:t>
      </w:r>
      <w:r>
        <w:rPr>
          <w:sz w:val="20"/>
        </w:rPr>
        <w:t>manutenção</w:t>
      </w:r>
      <w:r>
        <w:rPr>
          <w:spacing w:val="-14"/>
          <w:sz w:val="20"/>
        </w:rPr>
        <w:t xml:space="preserve"> </w:t>
      </w:r>
      <w:r>
        <w:rPr>
          <w:sz w:val="20"/>
        </w:rPr>
        <w:t>das</w:t>
      </w:r>
      <w:r>
        <w:rPr>
          <w:spacing w:val="-10"/>
          <w:sz w:val="20"/>
        </w:rPr>
        <w:t xml:space="preserve"> </w:t>
      </w:r>
      <w:r>
        <w:rPr>
          <w:sz w:val="20"/>
        </w:rPr>
        <w:t>condições</w:t>
      </w:r>
      <w:r>
        <w:rPr>
          <w:spacing w:val="-13"/>
          <w:sz w:val="20"/>
        </w:rPr>
        <w:t xml:space="preserve"> </w:t>
      </w:r>
      <w:r>
        <w:rPr>
          <w:sz w:val="20"/>
        </w:rPr>
        <w:t>de</w:t>
      </w:r>
      <w:r>
        <w:rPr>
          <w:spacing w:val="-13"/>
          <w:sz w:val="20"/>
        </w:rPr>
        <w:t xml:space="preserve"> </w:t>
      </w:r>
      <w:r>
        <w:rPr>
          <w:sz w:val="20"/>
        </w:rPr>
        <w:t>habilitação</w:t>
      </w:r>
      <w:r>
        <w:rPr>
          <w:spacing w:val="-13"/>
          <w:sz w:val="20"/>
        </w:rPr>
        <w:t xml:space="preserve"> </w:t>
      </w:r>
      <w:r>
        <w:rPr>
          <w:sz w:val="20"/>
        </w:rPr>
        <w:t>exigidas</w:t>
      </w:r>
      <w:r>
        <w:rPr>
          <w:spacing w:val="-12"/>
          <w:sz w:val="20"/>
        </w:rPr>
        <w:t xml:space="preserve"> </w:t>
      </w:r>
      <w:r>
        <w:rPr>
          <w:sz w:val="20"/>
        </w:rPr>
        <w:t>no</w:t>
      </w:r>
      <w:r>
        <w:rPr>
          <w:spacing w:val="-13"/>
          <w:sz w:val="20"/>
        </w:rPr>
        <w:t xml:space="preserve"> </w:t>
      </w:r>
      <w:r>
        <w:rPr>
          <w:spacing w:val="-2"/>
          <w:sz w:val="20"/>
        </w:rPr>
        <w:t>edital;</w:t>
      </w:r>
    </w:p>
    <w:p>
      <w:pPr>
        <w:pStyle w:val="Corpodotexto"/>
        <w:spacing w:before="1" w:after="0"/>
        <w:rPr>
          <w:sz w:val="20"/>
        </w:rPr>
      </w:pPr>
      <w:r>
        <w:rPr/>
      </w:r>
    </w:p>
    <w:p>
      <w:pPr>
        <w:pStyle w:val="ListParagraph"/>
        <w:numPr>
          <w:ilvl w:val="0"/>
          <w:numId w:val="4"/>
        </w:numPr>
        <w:tabs>
          <w:tab w:val="clear" w:pos="720"/>
          <w:tab w:val="left" w:pos="671" w:leader="none"/>
        </w:tabs>
        <w:spacing w:lineRule="auto" w:line="240" w:before="0" w:after="0"/>
        <w:ind w:left="425" w:right="436" w:hanging="0"/>
        <w:jc w:val="both"/>
        <w:rPr>
          <w:sz w:val="20"/>
        </w:rPr>
      </w:pPr>
      <w:r>
        <w:rPr>
          <w:sz w:val="20"/>
        </w:rPr>
        <w:t>identificar possível razão que impeça a participação em licitação, no âmbito do órgão ou entidade, proibição de contratar com o Poder Público, bem como ocorrências impeditivas indiretas (INSTRUÇÃO NORMATIVA Nº 3, DE 26 DE ABRIL DE 2018).</w:t>
      </w:r>
    </w:p>
    <w:p>
      <w:pPr>
        <w:pStyle w:val="ListParagraph"/>
        <w:numPr>
          <w:ilvl w:val="1"/>
          <w:numId w:val="5"/>
        </w:numPr>
        <w:tabs>
          <w:tab w:val="clear" w:pos="720"/>
          <w:tab w:val="left" w:pos="962" w:leader="none"/>
        </w:tabs>
        <w:spacing w:lineRule="auto" w:line="240" w:before="229" w:after="0"/>
        <w:ind w:left="425" w:right="431" w:hanging="0"/>
        <w:jc w:val="both"/>
        <w:rPr>
          <w:sz w:val="20"/>
        </w:rPr>
      </w:pPr>
      <w:r>
        <w:rPr>
          <w:sz w:val="20"/>
        </w:rPr>
        <w:t>Constatando-se, junto ao SICAF, a situação de irregularidade do contratado, será providenciada sua notificação,</w:t>
      </w:r>
      <w:r>
        <w:rPr>
          <w:spacing w:val="-1"/>
          <w:sz w:val="20"/>
        </w:rPr>
        <w:t xml:space="preserve"> </w:t>
      </w:r>
      <w:r>
        <w:rPr>
          <w:sz w:val="20"/>
        </w:rPr>
        <w:t>por escrito, para que,</w:t>
      </w:r>
      <w:r>
        <w:rPr>
          <w:spacing w:val="-1"/>
          <w:sz w:val="20"/>
        </w:rPr>
        <w:t xml:space="preserve"> </w:t>
      </w:r>
      <w:r>
        <w:rPr>
          <w:sz w:val="20"/>
        </w:rPr>
        <w:t>no</w:t>
      </w:r>
      <w:r>
        <w:rPr>
          <w:spacing w:val="-1"/>
          <w:sz w:val="20"/>
        </w:rPr>
        <w:t xml:space="preserve"> </w:t>
      </w:r>
      <w:r>
        <w:rPr>
          <w:sz w:val="20"/>
        </w:rPr>
        <w:t>prazo</w:t>
      </w:r>
      <w:r>
        <w:rPr>
          <w:spacing w:val="-1"/>
          <w:sz w:val="20"/>
        </w:rPr>
        <w:t xml:space="preserve"> </w:t>
      </w:r>
      <w:r>
        <w:rPr>
          <w:sz w:val="20"/>
        </w:rPr>
        <w:t>de</w:t>
      </w:r>
      <w:r>
        <w:rPr>
          <w:spacing w:val="-1"/>
          <w:sz w:val="20"/>
        </w:rPr>
        <w:t xml:space="preserve"> </w:t>
      </w:r>
      <w:r>
        <w:rPr>
          <w:sz w:val="20"/>
        </w:rPr>
        <w:t>5</w:t>
      </w:r>
      <w:r>
        <w:rPr>
          <w:spacing w:val="-1"/>
          <w:sz w:val="20"/>
        </w:rPr>
        <w:t xml:space="preserve"> </w:t>
      </w:r>
      <w:r>
        <w:rPr>
          <w:sz w:val="20"/>
        </w:rPr>
        <w:t>(cinco) dias úteis, regularize sua situação ou,</w:t>
      </w:r>
      <w:r>
        <w:rPr>
          <w:spacing w:val="-1"/>
          <w:sz w:val="20"/>
        </w:rPr>
        <w:t xml:space="preserve"> </w:t>
      </w:r>
      <w:r>
        <w:rPr>
          <w:sz w:val="20"/>
        </w:rPr>
        <w:t>no</w:t>
      </w:r>
      <w:r>
        <w:rPr>
          <w:spacing w:val="-1"/>
          <w:sz w:val="20"/>
        </w:rPr>
        <w:t xml:space="preserve"> </w:t>
      </w:r>
      <w:r>
        <w:rPr>
          <w:sz w:val="20"/>
        </w:rPr>
        <w:t>mesmo prazo, apresente sua defesa. O prazo poderá ser prorrogado uma vez, por igual período, a critério do contratante.</w:t>
      </w:r>
    </w:p>
    <w:p>
      <w:pPr>
        <w:sectPr>
          <w:headerReference w:type="default" r:id="rId23"/>
          <w:footerReference w:type="default" r:id="rId24"/>
          <w:type w:val="nextPage"/>
          <w:pgSz w:w="11930" w:h="16850"/>
          <w:pgMar w:left="566" w:right="566" w:gutter="0" w:header="180" w:top="400" w:footer="1160" w:bottom="1340"/>
          <w:pgNumType w:fmt="decimal"/>
          <w:formProt w:val="false"/>
          <w:textDirection w:val="lrTb"/>
          <w:docGrid w:type="default" w:linePitch="100" w:charSpace="4096"/>
        </w:sectPr>
        <w:pStyle w:val="ListParagraph"/>
        <w:numPr>
          <w:ilvl w:val="1"/>
          <w:numId w:val="5"/>
        </w:numPr>
        <w:tabs>
          <w:tab w:val="clear" w:pos="720"/>
          <w:tab w:val="left" w:pos="1007" w:leader="none"/>
        </w:tabs>
        <w:spacing w:lineRule="auto" w:line="240" w:before="230" w:after="0"/>
        <w:ind w:left="1007" w:right="0" w:hanging="582"/>
        <w:jc w:val="both"/>
        <w:rPr>
          <w:sz w:val="20"/>
        </w:rPr>
      </w:pPr>
      <w:r>
        <w:rPr>
          <w:sz w:val="20"/>
        </w:rPr>
        <w:t>Não</w:t>
      </w:r>
      <w:r>
        <w:rPr>
          <w:spacing w:val="60"/>
          <w:sz w:val="20"/>
        </w:rPr>
        <w:t xml:space="preserve"> </w:t>
      </w:r>
      <w:r>
        <w:rPr>
          <w:sz w:val="20"/>
        </w:rPr>
        <w:t>havendo</w:t>
      </w:r>
      <w:r>
        <w:rPr>
          <w:spacing w:val="60"/>
          <w:sz w:val="20"/>
        </w:rPr>
        <w:t xml:space="preserve"> </w:t>
      </w:r>
      <w:r>
        <w:rPr>
          <w:sz w:val="20"/>
        </w:rPr>
        <w:t>regularização</w:t>
      </w:r>
      <w:r>
        <w:rPr>
          <w:spacing w:val="61"/>
          <w:sz w:val="20"/>
        </w:rPr>
        <w:t xml:space="preserve"> </w:t>
      </w:r>
      <w:r>
        <w:rPr>
          <w:sz w:val="20"/>
        </w:rPr>
        <w:t>ou</w:t>
      </w:r>
      <w:r>
        <w:rPr>
          <w:spacing w:val="60"/>
          <w:sz w:val="20"/>
        </w:rPr>
        <w:t xml:space="preserve"> </w:t>
      </w:r>
      <w:r>
        <w:rPr>
          <w:sz w:val="20"/>
        </w:rPr>
        <w:t>sendo</w:t>
      </w:r>
      <w:r>
        <w:rPr>
          <w:spacing w:val="60"/>
          <w:sz w:val="20"/>
        </w:rPr>
        <w:t xml:space="preserve"> </w:t>
      </w:r>
      <w:r>
        <w:rPr>
          <w:sz w:val="20"/>
        </w:rPr>
        <w:t>a</w:t>
      </w:r>
      <w:r>
        <w:rPr>
          <w:spacing w:val="61"/>
          <w:sz w:val="20"/>
        </w:rPr>
        <w:t xml:space="preserve"> </w:t>
      </w:r>
      <w:r>
        <w:rPr>
          <w:sz w:val="20"/>
        </w:rPr>
        <w:t>defesa</w:t>
      </w:r>
      <w:r>
        <w:rPr>
          <w:spacing w:val="58"/>
          <w:sz w:val="20"/>
        </w:rPr>
        <w:t xml:space="preserve"> </w:t>
      </w:r>
      <w:r>
        <w:rPr>
          <w:sz w:val="20"/>
        </w:rPr>
        <w:t>considerada</w:t>
      </w:r>
      <w:r>
        <w:rPr>
          <w:spacing w:val="60"/>
          <w:sz w:val="20"/>
        </w:rPr>
        <w:t xml:space="preserve"> </w:t>
      </w:r>
      <w:r>
        <w:rPr>
          <w:sz w:val="20"/>
        </w:rPr>
        <w:t>improcedente,</w:t>
      </w:r>
      <w:r>
        <w:rPr>
          <w:spacing w:val="64"/>
          <w:sz w:val="20"/>
        </w:rPr>
        <w:t xml:space="preserve"> </w:t>
      </w:r>
      <w:r>
        <w:rPr>
          <w:sz w:val="20"/>
        </w:rPr>
        <w:t>o</w:t>
      </w:r>
      <w:r>
        <w:rPr>
          <w:spacing w:val="58"/>
          <w:sz w:val="20"/>
        </w:rPr>
        <w:t xml:space="preserve"> </w:t>
      </w:r>
      <w:r>
        <w:rPr>
          <w:sz w:val="20"/>
        </w:rPr>
        <w:t>contratante</w:t>
      </w:r>
      <w:r>
        <w:rPr>
          <w:spacing w:val="61"/>
          <w:sz w:val="20"/>
        </w:rPr>
        <w:t xml:space="preserve"> </w:t>
      </w:r>
      <w:r>
        <w:rPr>
          <w:spacing w:val="-2"/>
          <w:sz w:val="20"/>
        </w:rPr>
        <w:t>deverá</w:t>
      </w:r>
    </w:p>
    <w:p>
      <w:pPr>
        <w:pStyle w:val="Corpodotexto"/>
        <w:rPr>
          <w:sz w:val="20"/>
        </w:rPr>
      </w:pPr>
      <w:r>
        <w:rPr/>
      </w:r>
    </w:p>
    <w:p>
      <w:pPr>
        <w:pStyle w:val="Corpodotexto"/>
        <w:ind w:left="425" w:right="442" w:hanging="0"/>
        <w:jc w:val="both"/>
        <w:rPr>
          <w:sz w:val="20"/>
        </w:rPr>
      </w:pPr>
      <w:r>
        <w:rPr/>
        <w:t>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1"/>
          <w:numId w:val="5"/>
        </w:numPr>
        <w:tabs>
          <w:tab w:val="clear" w:pos="720"/>
          <w:tab w:val="left" w:pos="948" w:leader="none"/>
        </w:tabs>
        <w:spacing w:lineRule="auto" w:line="240" w:before="229" w:after="0"/>
        <w:ind w:left="425" w:right="453" w:hanging="0"/>
        <w:jc w:val="both"/>
        <w:rPr>
          <w:sz w:val="20"/>
        </w:rPr>
      </w:pPr>
      <w:r>
        <w:rPr>
          <w:sz w:val="20"/>
        </w:rPr>
        <w:t>Persistindo a irregularidade, o contratante deverá adotar as medidas necessárias à rescisão contratual nos autos do processo administrativo correspondente, assegurada ao contratado a ampla defesa.</w:t>
      </w:r>
    </w:p>
    <w:p>
      <w:pPr>
        <w:pStyle w:val="Corpodotexto"/>
        <w:spacing w:before="1" w:after="0"/>
        <w:rPr>
          <w:sz w:val="20"/>
        </w:rPr>
      </w:pPr>
      <w:r>
        <w:rPr/>
      </w:r>
    </w:p>
    <w:p>
      <w:pPr>
        <w:pStyle w:val="ListParagraph"/>
        <w:numPr>
          <w:ilvl w:val="1"/>
          <w:numId w:val="5"/>
        </w:numPr>
        <w:tabs>
          <w:tab w:val="clear" w:pos="720"/>
          <w:tab w:val="left" w:pos="933" w:leader="none"/>
        </w:tabs>
        <w:spacing w:lineRule="auto" w:line="240" w:before="0" w:after="0"/>
        <w:ind w:left="425" w:right="436" w:hanging="0"/>
        <w:jc w:val="both"/>
        <w:rPr>
          <w:sz w:val="20"/>
        </w:rPr>
      </w:pPr>
      <w:r>
        <w:rPr>
          <w:sz w:val="20"/>
        </w:rPr>
        <w:t>Havendo a efetiva execução do objeto, os pagamentos serão realizados normalmente, até que se decida pela rescisão do contrato, caso o contratado não regularize sua situação junto ao SICAF. Prazo de pagamento</w:t>
      </w:r>
    </w:p>
    <w:p>
      <w:pPr>
        <w:pStyle w:val="ListParagraph"/>
        <w:numPr>
          <w:ilvl w:val="1"/>
          <w:numId w:val="5"/>
        </w:numPr>
        <w:tabs>
          <w:tab w:val="clear" w:pos="720"/>
          <w:tab w:val="left" w:pos="933" w:leader="none"/>
        </w:tabs>
        <w:spacing w:lineRule="auto" w:line="240" w:before="229" w:after="0"/>
        <w:ind w:left="425" w:right="434" w:hanging="0"/>
        <w:jc w:val="both"/>
        <w:rPr>
          <w:sz w:val="20"/>
        </w:rPr>
      </w:pPr>
      <w:r>
        <w:rPr>
          <w:sz w:val="20"/>
        </w:rPr>
        <w:t>O</w:t>
      </w:r>
      <w:r>
        <w:rPr>
          <w:spacing w:val="-2"/>
          <w:sz w:val="20"/>
        </w:rPr>
        <w:t xml:space="preserve"> </w:t>
      </w:r>
      <w:r>
        <w:rPr>
          <w:sz w:val="20"/>
        </w:rPr>
        <w:t>pagamento</w:t>
      </w:r>
      <w:r>
        <w:rPr>
          <w:spacing w:val="-1"/>
          <w:sz w:val="20"/>
        </w:rPr>
        <w:t xml:space="preserve"> </w:t>
      </w:r>
      <w:r>
        <w:rPr>
          <w:sz w:val="20"/>
        </w:rPr>
        <w:t>será</w:t>
      </w:r>
      <w:r>
        <w:rPr>
          <w:spacing w:val="-2"/>
          <w:sz w:val="20"/>
        </w:rPr>
        <w:t xml:space="preserve"> </w:t>
      </w:r>
      <w:r>
        <w:rPr>
          <w:sz w:val="20"/>
        </w:rPr>
        <w:t>efetuado</w:t>
      </w:r>
      <w:r>
        <w:rPr>
          <w:spacing w:val="-2"/>
          <w:sz w:val="20"/>
        </w:rPr>
        <w:t xml:space="preserve"> </w:t>
      </w:r>
      <w:r>
        <w:rPr>
          <w:sz w:val="20"/>
        </w:rPr>
        <w:t>no</w:t>
      </w:r>
      <w:r>
        <w:rPr>
          <w:spacing w:val="-1"/>
          <w:sz w:val="20"/>
        </w:rPr>
        <w:t xml:space="preserve"> </w:t>
      </w:r>
      <w:r>
        <w:rPr>
          <w:sz w:val="20"/>
        </w:rPr>
        <w:t>prazo</w:t>
      </w:r>
      <w:r>
        <w:rPr>
          <w:spacing w:val="-1"/>
          <w:sz w:val="20"/>
        </w:rPr>
        <w:t xml:space="preserve"> </w:t>
      </w:r>
      <w:r>
        <w:rPr>
          <w:sz w:val="20"/>
        </w:rPr>
        <w:t>máximo</w:t>
      </w:r>
      <w:r>
        <w:rPr>
          <w:spacing w:val="-1"/>
          <w:sz w:val="20"/>
        </w:rPr>
        <w:t xml:space="preserve"> </w:t>
      </w:r>
      <w:r>
        <w:rPr>
          <w:sz w:val="20"/>
        </w:rPr>
        <w:t>de</w:t>
      </w:r>
      <w:r>
        <w:rPr>
          <w:spacing w:val="-1"/>
          <w:sz w:val="20"/>
        </w:rPr>
        <w:t xml:space="preserve"> </w:t>
      </w:r>
      <w:r>
        <w:rPr>
          <w:sz w:val="20"/>
        </w:rPr>
        <w:t>até</w:t>
      </w:r>
      <w:r>
        <w:rPr>
          <w:spacing w:val="-1"/>
          <w:sz w:val="20"/>
        </w:rPr>
        <w:t xml:space="preserve"> </w:t>
      </w:r>
      <w:r>
        <w:rPr>
          <w:sz w:val="20"/>
        </w:rPr>
        <w:t>dez</w:t>
      </w:r>
      <w:r>
        <w:rPr>
          <w:spacing w:val="-2"/>
          <w:sz w:val="20"/>
        </w:rPr>
        <w:t xml:space="preserve"> </w:t>
      </w:r>
      <w:r>
        <w:rPr>
          <w:sz w:val="20"/>
        </w:rPr>
        <w:t>dias</w:t>
      </w:r>
      <w:r>
        <w:rPr>
          <w:spacing w:val="-2"/>
          <w:sz w:val="20"/>
        </w:rPr>
        <w:t xml:space="preserve"> </w:t>
      </w:r>
      <w:r>
        <w:rPr>
          <w:sz w:val="20"/>
        </w:rPr>
        <w:t>úteis, contados da</w:t>
      </w:r>
      <w:r>
        <w:rPr>
          <w:spacing w:val="-1"/>
          <w:sz w:val="20"/>
        </w:rPr>
        <w:t xml:space="preserve"> </w:t>
      </w:r>
      <w:r>
        <w:rPr>
          <w:sz w:val="20"/>
        </w:rPr>
        <w:t>finalização da</w:t>
      </w:r>
      <w:r>
        <w:rPr>
          <w:spacing w:val="-1"/>
          <w:sz w:val="20"/>
        </w:rPr>
        <w:t xml:space="preserve"> </w:t>
      </w:r>
      <w:r>
        <w:rPr>
          <w:sz w:val="20"/>
        </w:rPr>
        <w:t>liquidação da despesa, conforme seção anterior, nos termos da Instrução Normativa SEGES/ME nº 77, de 2022. 7.20. No caso de atraso pelo Contratante, os valores devidos ao contratado serão atualizados monetariamente entre o termo final do prazo de pagamento até a data de sua efetiva realização, mediante aplicação do índice IPCA de correção monetária. Forma de pagamento</w:t>
      </w:r>
    </w:p>
    <w:p>
      <w:pPr>
        <w:pStyle w:val="Corpodotexto"/>
        <w:spacing w:before="1" w:after="0"/>
        <w:rPr>
          <w:sz w:val="20"/>
        </w:rPr>
      </w:pPr>
      <w:r>
        <w:rPr/>
      </w:r>
    </w:p>
    <w:p>
      <w:pPr>
        <w:pStyle w:val="ListParagraph"/>
        <w:numPr>
          <w:ilvl w:val="1"/>
          <w:numId w:val="5"/>
        </w:numPr>
        <w:tabs>
          <w:tab w:val="clear" w:pos="720"/>
          <w:tab w:val="left" w:pos="933" w:leader="none"/>
        </w:tabs>
        <w:spacing w:lineRule="auto" w:line="240" w:before="0" w:after="0"/>
        <w:ind w:left="425" w:right="441" w:hanging="0"/>
        <w:jc w:val="both"/>
        <w:rPr>
          <w:sz w:val="20"/>
        </w:rPr>
      </w:pPr>
      <w:r>
        <w:rPr>
          <w:sz w:val="20"/>
        </w:rPr>
        <w:t>O pagamento será realizado através de ordem bancária, para crédito em banco, agência e</w:t>
      </w:r>
      <w:r>
        <w:rPr>
          <w:spacing w:val="-1"/>
          <w:sz w:val="20"/>
        </w:rPr>
        <w:t xml:space="preserve"> </w:t>
      </w:r>
      <w:r>
        <w:rPr>
          <w:sz w:val="20"/>
        </w:rPr>
        <w:t>conta corrente indicados pelo contratado.</w:t>
      </w:r>
    </w:p>
    <w:p>
      <w:pPr>
        <w:pStyle w:val="Corpodotexto"/>
        <w:spacing w:before="1" w:after="0"/>
        <w:rPr>
          <w:sz w:val="20"/>
        </w:rPr>
      </w:pPr>
      <w:r>
        <w:rPr/>
      </w:r>
    </w:p>
    <w:p>
      <w:pPr>
        <w:pStyle w:val="ListParagraph"/>
        <w:numPr>
          <w:ilvl w:val="1"/>
          <w:numId w:val="5"/>
        </w:numPr>
        <w:tabs>
          <w:tab w:val="clear" w:pos="720"/>
          <w:tab w:val="left" w:pos="977" w:leader="none"/>
        </w:tabs>
        <w:spacing w:lineRule="auto" w:line="240" w:before="0" w:after="0"/>
        <w:ind w:left="425" w:right="448" w:hanging="0"/>
        <w:jc w:val="both"/>
        <w:rPr>
          <w:sz w:val="20"/>
        </w:rPr>
      </w:pPr>
      <w:r>
        <w:rPr>
          <w:sz w:val="20"/>
        </w:rPr>
        <w:t xml:space="preserve">Será considerada data do pagamento o dia em que constar como emitida a ordem bancária para </w:t>
      </w:r>
      <w:r>
        <w:rPr>
          <w:spacing w:val="-2"/>
          <w:sz w:val="20"/>
        </w:rPr>
        <w:t>pagamento.</w:t>
      </w:r>
    </w:p>
    <w:p>
      <w:pPr>
        <w:pStyle w:val="ListParagraph"/>
        <w:numPr>
          <w:ilvl w:val="1"/>
          <w:numId w:val="5"/>
        </w:numPr>
        <w:tabs>
          <w:tab w:val="clear" w:pos="720"/>
          <w:tab w:val="left" w:pos="916" w:leader="none"/>
        </w:tabs>
        <w:spacing w:lineRule="auto" w:line="240" w:before="229" w:after="0"/>
        <w:ind w:left="916" w:right="0" w:hanging="491"/>
        <w:jc w:val="both"/>
        <w:rPr>
          <w:sz w:val="20"/>
        </w:rPr>
      </w:pPr>
      <w:r>
        <w:rPr>
          <w:sz w:val="20"/>
        </w:rPr>
        <w:t>Quando</w:t>
      </w:r>
      <w:r>
        <w:rPr>
          <w:spacing w:val="-14"/>
          <w:sz w:val="20"/>
        </w:rPr>
        <w:t xml:space="preserve"> </w:t>
      </w:r>
      <w:r>
        <w:rPr>
          <w:sz w:val="20"/>
        </w:rPr>
        <w:t>do</w:t>
      </w:r>
      <w:r>
        <w:rPr>
          <w:spacing w:val="-14"/>
          <w:sz w:val="20"/>
        </w:rPr>
        <w:t xml:space="preserve"> </w:t>
      </w:r>
      <w:r>
        <w:rPr>
          <w:sz w:val="20"/>
        </w:rPr>
        <w:t>pagamento,</w:t>
      </w:r>
      <w:r>
        <w:rPr>
          <w:spacing w:val="-14"/>
          <w:sz w:val="20"/>
        </w:rPr>
        <w:t xml:space="preserve"> </w:t>
      </w:r>
      <w:r>
        <w:rPr>
          <w:sz w:val="20"/>
        </w:rPr>
        <w:t>será</w:t>
      </w:r>
      <w:r>
        <w:rPr>
          <w:spacing w:val="-14"/>
          <w:sz w:val="20"/>
        </w:rPr>
        <w:t xml:space="preserve"> </w:t>
      </w:r>
      <w:r>
        <w:rPr>
          <w:sz w:val="20"/>
        </w:rPr>
        <w:t>efetuada</w:t>
      </w:r>
      <w:r>
        <w:rPr>
          <w:spacing w:val="-14"/>
          <w:sz w:val="20"/>
        </w:rPr>
        <w:t xml:space="preserve"> </w:t>
      </w:r>
      <w:r>
        <w:rPr>
          <w:sz w:val="20"/>
        </w:rPr>
        <w:t>a</w:t>
      </w:r>
      <w:r>
        <w:rPr>
          <w:spacing w:val="-13"/>
          <w:sz w:val="20"/>
        </w:rPr>
        <w:t xml:space="preserve"> </w:t>
      </w:r>
      <w:r>
        <w:rPr>
          <w:sz w:val="20"/>
        </w:rPr>
        <w:t>retenção</w:t>
      </w:r>
      <w:r>
        <w:rPr>
          <w:spacing w:val="-13"/>
          <w:sz w:val="20"/>
        </w:rPr>
        <w:t xml:space="preserve"> </w:t>
      </w:r>
      <w:r>
        <w:rPr>
          <w:sz w:val="20"/>
        </w:rPr>
        <w:t>tributária</w:t>
      </w:r>
      <w:r>
        <w:rPr>
          <w:spacing w:val="-13"/>
          <w:sz w:val="20"/>
        </w:rPr>
        <w:t xml:space="preserve"> </w:t>
      </w:r>
      <w:r>
        <w:rPr>
          <w:sz w:val="20"/>
        </w:rPr>
        <w:t>prevista</w:t>
      </w:r>
      <w:r>
        <w:rPr>
          <w:spacing w:val="-14"/>
          <w:sz w:val="20"/>
        </w:rPr>
        <w:t xml:space="preserve"> </w:t>
      </w:r>
      <w:r>
        <w:rPr>
          <w:sz w:val="20"/>
        </w:rPr>
        <w:t>na</w:t>
      </w:r>
      <w:r>
        <w:rPr>
          <w:spacing w:val="-11"/>
          <w:sz w:val="20"/>
        </w:rPr>
        <w:t xml:space="preserve"> </w:t>
      </w:r>
      <w:r>
        <w:rPr>
          <w:sz w:val="20"/>
        </w:rPr>
        <w:t>legislação</w:t>
      </w:r>
      <w:r>
        <w:rPr>
          <w:spacing w:val="-13"/>
          <w:sz w:val="20"/>
        </w:rPr>
        <w:t xml:space="preserve"> </w:t>
      </w:r>
      <w:r>
        <w:rPr>
          <w:spacing w:val="-2"/>
          <w:sz w:val="20"/>
        </w:rPr>
        <w:t>aplicável.</w:t>
      </w:r>
    </w:p>
    <w:p>
      <w:pPr>
        <w:pStyle w:val="Corpodotexto"/>
        <w:spacing w:before="1" w:after="0"/>
        <w:rPr>
          <w:sz w:val="20"/>
        </w:rPr>
      </w:pPr>
      <w:r>
        <w:rPr/>
      </w:r>
    </w:p>
    <w:p>
      <w:pPr>
        <w:pStyle w:val="ListParagraph"/>
        <w:numPr>
          <w:ilvl w:val="2"/>
          <w:numId w:val="5"/>
        </w:numPr>
        <w:tabs>
          <w:tab w:val="clear" w:pos="720"/>
          <w:tab w:val="left" w:pos="1080" w:leader="none"/>
        </w:tabs>
        <w:spacing w:lineRule="auto" w:line="240" w:before="0" w:after="0"/>
        <w:ind w:left="425" w:right="441" w:hanging="0"/>
        <w:jc w:val="both"/>
        <w:rPr>
          <w:sz w:val="20"/>
        </w:rPr>
      </w:pPr>
      <w:r>
        <w:rPr>
          <w:sz w:val="20"/>
        </w:rPr>
        <w:t>Independentemente do</w:t>
      </w:r>
      <w:r>
        <w:rPr>
          <w:spacing w:val="-2"/>
          <w:sz w:val="20"/>
        </w:rPr>
        <w:t xml:space="preserve"> </w:t>
      </w:r>
      <w:r>
        <w:rPr>
          <w:sz w:val="20"/>
        </w:rPr>
        <w:t>percentual</w:t>
      </w:r>
      <w:r>
        <w:rPr>
          <w:spacing w:val="-4"/>
          <w:sz w:val="20"/>
        </w:rPr>
        <w:t xml:space="preserve"> </w:t>
      </w:r>
      <w:r>
        <w:rPr>
          <w:sz w:val="20"/>
        </w:rPr>
        <w:t>de</w:t>
      </w:r>
      <w:r>
        <w:rPr>
          <w:spacing w:val="-2"/>
          <w:sz w:val="20"/>
        </w:rPr>
        <w:t xml:space="preserve"> </w:t>
      </w:r>
      <w:r>
        <w:rPr>
          <w:sz w:val="20"/>
        </w:rPr>
        <w:t>tributo</w:t>
      </w:r>
      <w:r>
        <w:rPr>
          <w:spacing w:val="-1"/>
          <w:sz w:val="20"/>
        </w:rPr>
        <w:t xml:space="preserve"> </w:t>
      </w:r>
      <w:r>
        <w:rPr>
          <w:sz w:val="20"/>
        </w:rPr>
        <w:t>inserido</w:t>
      </w:r>
      <w:r>
        <w:rPr>
          <w:spacing w:val="-4"/>
          <w:sz w:val="20"/>
        </w:rPr>
        <w:t xml:space="preserve"> </w:t>
      </w:r>
      <w:r>
        <w:rPr>
          <w:sz w:val="20"/>
        </w:rPr>
        <w:t>na</w:t>
      </w:r>
      <w:r>
        <w:rPr>
          <w:spacing w:val="-4"/>
          <w:sz w:val="20"/>
        </w:rPr>
        <w:t xml:space="preserve"> </w:t>
      </w:r>
      <w:r>
        <w:rPr>
          <w:sz w:val="20"/>
        </w:rPr>
        <w:t>planilha,</w:t>
      </w:r>
      <w:r>
        <w:rPr>
          <w:spacing w:val="-4"/>
          <w:sz w:val="20"/>
        </w:rPr>
        <w:t xml:space="preserve"> </w:t>
      </w:r>
      <w:r>
        <w:rPr>
          <w:sz w:val="20"/>
        </w:rPr>
        <w:t>quando</w:t>
      </w:r>
      <w:r>
        <w:rPr>
          <w:spacing w:val="-3"/>
          <w:sz w:val="20"/>
        </w:rPr>
        <w:t xml:space="preserve"> </w:t>
      </w:r>
      <w:r>
        <w:rPr>
          <w:sz w:val="20"/>
        </w:rPr>
        <w:t>houver,</w:t>
      </w:r>
      <w:r>
        <w:rPr>
          <w:spacing w:val="-1"/>
          <w:sz w:val="20"/>
        </w:rPr>
        <w:t xml:space="preserve"> </w:t>
      </w:r>
      <w:r>
        <w:rPr>
          <w:sz w:val="20"/>
        </w:rPr>
        <w:t>serão</w:t>
      </w:r>
      <w:r>
        <w:rPr>
          <w:spacing w:val="-4"/>
          <w:sz w:val="20"/>
        </w:rPr>
        <w:t xml:space="preserve"> </w:t>
      </w:r>
      <w:r>
        <w:rPr>
          <w:sz w:val="20"/>
        </w:rPr>
        <w:t>retidos</w:t>
      </w:r>
      <w:r>
        <w:rPr>
          <w:spacing w:val="-2"/>
          <w:sz w:val="20"/>
        </w:rPr>
        <w:t xml:space="preserve"> </w:t>
      </w:r>
      <w:r>
        <w:rPr>
          <w:sz w:val="20"/>
        </w:rPr>
        <w:t>na</w:t>
      </w:r>
      <w:r>
        <w:rPr>
          <w:spacing w:val="-1"/>
          <w:sz w:val="20"/>
        </w:rPr>
        <w:t xml:space="preserve"> </w:t>
      </w:r>
      <w:r>
        <w:rPr>
          <w:sz w:val="20"/>
        </w:rPr>
        <w:t>fonte, quando da realização do pagamento, os percentuais estabelecidos na legislação vigente.</w:t>
      </w:r>
    </w:p>
    <w:p>
      <w:pPr>
        <w:pStyle w:val="ListParagraph"/>
        <w:numPr>
          <w:ilvl w:val="1"/>
          <w:numId w:val="5"/>
        </w:numPr>
        <w:tabs>
          <w:tab w:val="clear" w:pos="720"/>
          <w:tab w:val="left" w:pos="948" w:leader="none"/>
        </w:tabs>
        <w:spacing w:lineRule="auto" w:line="240" w:before="229" w:after="0"/>
        <w:ind w:left="425" w:right="436" w:hanging="0"/>
        <w:jc w:val="both"/>
        <w:rPr>
          <w:sz w:val="20"/>
        </w:rPr>
      </w:pPr>
      <w:r>
        <w:rPr>
          <w:sz w:val="20"/>
        </w:rPr>
        <w:t xml:space="preserve">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Antecipação de </w:t>
      </w:r>
      <w:r>
        <w:rPr>
          <w:spacing w:val="-2"/>
          <w:sz w:val="20"/>
        </w:rPr>
        <w:t>pagamento</w:t>
      </w:r>
    </w:p>
    <w:p>
      <w:pPr>
        <w:pStyle w:val="Corpodotexto"/>
        <w:rPr>
          <w:sz w:val="20"/>
        </w:rPr>
      </w:pPr>
      <w:r>
        <w:rPr/>
      </w:r>
    </w:p>
    <w:p>
      <w:pPr>
        <w:pStyle w:val="ListParagraph"/>
        <w:numPr>
          <w:ilvl w:val="1"/>
          <w:numId w:val="5"/>
        </w:numPr>
        <w:tabs>
          <w:tab w:val="clear" w:pos="720"/>
          <w:tab w:val="left" w:pos="916" w:leader="none"/>
        </w:tabs>
        <w:spacing w:lineRule="auto" w:line="240" w:before="0" w:after="0"/>
        <w:ind w:left="916" w:right="0" w:hanging="491"/>
        <w:jc w:val="both"/>
        <w:rPr>
          <w:sz w:val="20"/>
        </w:rPr>
      </w:pPr>
      <w:r>
        <w:rPr>
          <w:sz w:val="20"/>
        </w:rPr>
        <w:t>A</w:t>
      </w:r>
      <w:r>
        <w:rPr>
          <w:spacing w:val="-14"/>
          <w:sz w:val="20"/>
        </w:rPr>
        <w:t xml:space="preserve"> </w:t>
      </w:r>
      <w:r>
        <w:rPr>
          <w:sz w:val="20"/>
        </w:rPr>
        <w:t>presente</w:t>
      </w:r>
      <w:r>
        <w:rPr>
          <w:spacing w:val="-12"/>
          <w:sz w:val="20"/>
        </w:rPr>
        <w:t xml:space="preserve"> </w:t>
      </w:r>
      <w:r>
        <w:rPr>
          <w:sz w:val="20"/>
        </w:rPr>
        <w:t>contratação</w:t>
      </w:r>
      <w:r>
        <w:rPr>
          <w:spacing w:val="-11"/>
          <w:sz w:val="20"/>
        </w:rPr>
        <w:t xml:space="preserve"> </w:t>
      </w:r>
      <w:r>
        <w:rPr>
          <w:sz w:val="20"/>
        </w:rPr>
        <w:t>não</w:t>
      </w:r>
      <w:r>
        <w:rPr>
          <w:spacing w:val="-10"/>
          <w:sz w:val="20"/>
        </w:rPr>
        <w:t xml:space="preserve"> </w:t>
      </w:r>
      <w:r>
        <w:rPr>
          <w:sz w:val="20"/>
        </w:rPr>
        <w:t>permite</w:t>
      </w:r>
      <w:r>
        <w:rPr>
          <w:spacing w:val="-12"/>
          <w:sz w:val="20"/>
        </w:rPr>
        <w:t xml:space="preserve"> </w:t>
      </w:r>
      <w:r>
        <w:rPr>
          <w:sz w:val="20"/>
        </w:rPr>
        <w:t>a</w:t>
      </w:r>
      <w:r>
        <w:rPr>
          <w:spacing w:val="-12"/>
          <w:sz w:val="20"/>
        </w:rPr>
        <w:t xml:space="preserve"> </w:t>
      </w:r>
      <w:r>
        <w:rPr>
          <w:sz w:val="20"/>
        </w:rPr>
        <w:t>antecipação</w:t>
      </w:r>
      <w:r>
        <w:rPr>
          <w:spacing w:val="-10"/>
          <w:sz w:val="20"/>
        </w:rPr>
        <w:t xml:space="preserve"> </w:t>
      </w:r>
      <w:r>
        <w:rPr>
          <w:sz w:val="20"/>
        </w:rPr>
        <w:t>de</w:t>
      </w:r>
      <w:r>
        <w:rPr>
          <w:spacing w:val="-12"/>
          <w:sz w:val="20"/>
        </w:rPr>
        <w:t xml:space="preserve"> </w:t>
      </w:r>
      <w:r>
        <w:rPr>
          <w:spacing w:val="-2"/>
          <w:sz w:val="20"/>
        </w:rPr>
        <w:t>pagamento.</w:t>
      </w:r>
    </w:p>
    <w:p>
      <w:pPr>
        <w:pStyle w:val="Corpodotexto"/>
        <w:spacing w:before="1" w:after="0"/>
        <w:rPr>
          <w:sz w:val="20"/>
        </w:rPr>
      </w:pPr>
      <w:r>
        <w:rPr/>
      </w:r>
    </w:p>
    <w:p>
      <w:pPr>
        <w:pStyle w:val="Ttulo1"/>
        <w:numPr>
          <w:ilvl w:val="0"/>
          <w:numId w:val="8"/>
        </w:numPr>
        <w:tabs>
          <w:tab w:val="clear" w:pos="720"/>
          <w:tab w:val="left" w:pos="644" w:leader="none"/>
        </w:tabs>
        <w:spacing w:lineRule="auto" w:line="240" w:before="0" w:after="0"/>
        <w:ind w:left="644" w:right="0" w:hanging="219"/>
        <w:jc w:val="both"/>
        <w:rPr>
          <w:rFonts w:ascii="Arial MT" w:hAnsi="Arial MT"/>
          <w:b w:val="false"/>
          <w:b w:val="false"/>
        </w:rPr>
      </w:pPr>
      <w:r>
        <w:rPr/>
        <w:t>FORMA</w:t>
      </w:r>
      <w:r>
        <w:rPr>
          <w:spacing w:val="-13"/>
        </w:rPr>
        <w:t xml:space="preserve"> </w:t>
      </w:r>
      <w:r>
        <w:rPr/>
        <w:t>E</w:t>
      </w:r>
      <w:r>
        <w:rPr>
          <w:spacing w:val="-9"/>
        </w:rPr>
        <w:t xml:space="preserve"> </w:t>
      </w:r>
      <w:r>
        <w:rPr/>
        <w:t>CRITÉRIOS</w:t>
      </w:r>
      <w:r>
        <w:rPr>
          <w:spacing w:val="-11"/>
        </w:rPr>
        <w:t xml:space="preserve"> </w:t>
      </w:r>
      <w:r>
        <w:rPr/>
        <w:t>DE</w:t>
      </w:r>
      <w:r>
        <w:rPr>
          <w:spacing w:val="-7"/>
        </w:rPr>
        <w:t xml:space="preserve"> </w:t>
      </w:r>
      <w:r>
        <w:rPr/>
        <w:t>SELEÇÃO</w:t>
      </w:r>
      <w:r>
        <w:rPr>
          <w:spacing w:val="-9"/>
        </w:rPr>
        <w:t xml:space="preserve"> </w:t>
      </w:r>
      <w:r>
        <w:rPr/>
        <w:t>DO</w:t>
      </w:r>
      <w:r>
        <w:rPr>
          <w:spacing w:val="-10"/>
        </w:rPr>
        <w:t xml:space="preserve"> </w:t>
      </w:r>
      <w:r>
        <w:rPr/>
        <w:t>FORNECEDOR</w:t>
      </w:r>
      <w:r>
        <w:rPr>
          <w:spacing w:val="-9"/>
        </w:rPr>
        <w:t xml:space="preserve"> </w:t>
      </w:r>
      <w:r>
        <w:rPr/>
        <w:t>E</w:t>
      </w:r>
      <w:r>
        <w:rPr>
          <w:spacing w:val="-9"/>
        </w:rPr>
        <w:t xml:space="preserve"> </w:t>
      </w:r>
      <w:r>
        <w:rPr/>
        <w:t>REGIME</w:t>
      </w:r>
      <w:r>
        <w:rPr>
          <w:spacing w:val="-12"/>
        </w:rPr>
        <w:t xml:space="preserve"> </w:t>
      </w:r>
      <w:r>
        <w:rPr/>
        <w:t>DE</w:t>
      </w:r>
      <w:r>
        <w:rPr>
          <w:spacing w:val="-9"/>
        </w:rPr>
        <w:t xml:space="preserve"> </w:t>
      </w:r>
      <w:r>
        <w:rPr>
          <w:spacing w:val="-2"/>
        </w:rPr>
        <w:t>EXECUÇÃO</w:t>
      </w:r>
    </w:p>
    <w:p>
      <w:pPr>
        <w:pStyle w:val="Corpodotexto"/>
        <w:spacing w:before="1" w:after="0"/>
        <w:rPr>
          <w:rFonts w:ascii="Arial" w:hAnsi="Arial"/>
          <w:b/>
          <w:b/>
        </w:rPr>
      </w:pPr>
      <w:r>
        <w:rPr>
          <w:rFonts w:ascii="Arial" w:hAnsi="Arial"/>
          <w:b/>
        </w:rPr>
      </w:r>
    </w:p>
    <w:p>
      <w:pPr>
        <w:pStyle w:val="Corpodotexto"/>
        <w:ind w:left="425" w:right="0" w:hanging="0"/>
        <w:jc w:val="both"/>
        <w:rPr>
          <w:sz w:val="20"/>
        </w:rPr>
      </w:pPr>
      <w:r>
        <w:rPr/>
        <w:t>Forma</w:t>
      </w:r>
      <w:r>
        <w:rPr>
          <w:spacing w:val="-12"/>
        </w:rPr>
        <w:t xml:space="preserve"> </w:t>
      </w:r>
      <w:r>
        <w:rPr/>
        <w:t>de</w:t>
      </w:r>
      <w:r>
        <w:rPr>
          <w:spacing w:val="-11"/>
        </w:rPr>
        <w:t xml:space="preserve"> </w:t>
      </w:r>
      <w:r>
        <w:rPr/>
        <w:t>seleção</w:t>
      </w:r>
      <w:r>
        <w:rPr>
          <w:spacing w:val="-8"/>
        </w:rPr>
        <w:t xml:space="preserve"> </w:t>
      </w:r>
      <w:r>
        <w:rPr/>
        <w:t>e</w:t>
      </w:r>
      <w:r>
        <w:rPr>
          <w:spacing w:val="-11"/>
        </w:rPr>
        <w:t xml:space="preserve"> </w:t>
      </w:r>
      <w:r>
        <w:rPr/>
        <w:t>critério</w:t>
      </w:r>
      <w:r>
        <w:rPr>
          <w:spacing w:val="-8"/>
        </w:rPr>
        <w:t xml:space="preserve"> </w:t>
      </w:r>
      <w:r>
        <w:rPr/>
        <w:t>de</w:t>
      </w:r>
      <w:r>
        <w:rPr>
          <w:spacing w:val="-11"/>
        </w:rPr>
        <w:t xml:space="preserve"> </w:t>
      </w:r>
      <w:r>
        <w:rPr/>
        <w:t>julgamento</w:t>
      </w:r>
      <w:r>
        <w:rPr>
          <w:spacing w:val="-10"/>
        </w:rPr>
        <w:t xml:space="preserve"> </w:t>
      </w:r>
      <w:r>
        <w:rPr/>
        <w:t>da</w:t>
      </w:r>
      <w:r>
        <w:rPr>
          <w:spacing w:val="-9"/>
        </w:rPr>
        <w:t xml:space="preserve"> </w:t>
      </w:r>
      <w:r>
        <w:rPr>
          <w:spacing w:val="-2"/>
        </w:rPr>
        <w:t>proposta</w:t>
      </w:r>
    </w:p>
    <w:p>
      <w:pPr>
        <w:pStyle w:val="ListParagraph"/>
        <w:numPr>
          <w:ilvl w:val="1"/>
          <w:numId w:val="8"/>
        </w:numPr>
        <w:tabs>
          <w:tab w:val="clear" w:pos="720"/>
          <w:tab w:val="left" w:pos="838" w:leader="none"/>
        </w:tabs>
        <w:spacing w:lineRule="auto" w:line="240" w:before="228" w:after="0"/>
        <w:ind w:left="425" w:right="452" w:hanging="0"/>
        <w:jc w:val="both"/>
        <w:rPr>
          <w:sz w:val="20"/>
        </w:rPr>
      </w:pPr>
      <w:r>
        <w:rPr>
          <w:sz w:val="20"/>
        </w:rPr>
        <w:t>O fornecedor será selecionado por meio da realização de procedimento de Dispensa de Licitação, com fundamento na hipótese do art. 75 inciso II da lei nº 14133/2021 com adoção do critério de julgamento pelo MENOR PREÇO GLOBAL.</w:t>
      </w:r>
    </w:p>
    <w:p>
      <w:pPr>
        <w:pStyle w:val="Corpodotexto"/>
        <w:spacing w:before="2" w:after="0"/>
        <w:rPr>
          <w:sz w:val="20"/>
        </w:rPr>
      </w:pPr>
      <w:r>
        <w:rPr/>
      </w:r>
    </w:p>
    <w:p>
      <w:pPr>
        <w:pStyle w:val="Ttulo2"/>
        <w:spacing w:before="1" w:after="0"/>
        <w:ind w:left="425" w:right="0" w:hanging="0"/>
        <w:jc w:val="both"/>
        <w:rPr>
          <w:sz w:val="20"/>
        </w:rPr>
      </w:pPr>
      <w:r>
        <w:rPr/>
        <w:t>Regime</w:t>
      </w:r>
      <w:r>
        <w:rPr>
          <w:spacing w:val="-10"/>
        </w:rPr>
        <w:t xml:space="preserve"> </w:t>
      </w:r>
      <w:r>
        <w:rPr/>
        <w:t>de</w:t>
      </w:r>
      <w:r>
        <w:rPr>
          <w:spacing w:val="-11"/>
        </w:rPr>
        <w:t xml:space="preserve"> </w:t>
      </w:r>
      <w:r>
        <w:rPr>
          <w:spacing w:val="-2"/>
        </w:rPr>
        <w:t>execução</w:t>
      </w:r>
    </w:p>
    <w:p>
      <w:pPr>
        <w:pStyle w:val="ListParagraph"/>
        <w:numPr>
          <w:ilvl w:val="1"/>
          <w:numId w:val="8"/>
        </w:numPr>
        <w:tabs>
          <w:tab w:val="clear" w:pos="720"/>
          <w:tab w:val="left" w:pos="809" w:leader="none"/>
        </w:tabs>
        <w:spacing w:lineRule="auto" w:line="240" w:before="228" w:after="0"/>
        <w:ind w:left="809" w:right="0" w:hanging="384"/>
        <w:jc w:val="left"/>
        <w:rPr>
          <w:sz w:val="20"/>
        </w:rPr>
      </w:pPr>
      <w:r>
        <w:rPr>
          <w:sz w:val="20"/>
        </w:rPr>
        <w:t>O</w:t>
      </w:r>
      <w:r>
        <w:rPr>
          <w:spacing w:val="-14"/>
          <w:sz w:val="20"/>
        </w:rPr>
        <w:t xml:space="preserve"> </w:t>
      </w:r>
      <w:r>
        <w:rPr>
          <w:sz w:val="20"/>
        </w:rPr>
        <w:t>regime</w:t>
      </w:r>
      <w:r>
        <w:rPr>
          <w:spacing w:val="-12"/>
          <w:sz w:val="20"/>
        </w:rPr>
        <w:t xml:space="preserve"> </w:t>
      </w:r>
      <w:r>
        <w:rPr>
          <w:sz w:val="20"/>
        </w:rPr>
        <w:t>de</w:t>
      </w:r>
      <w:r>
        <w:rPr>
          <w:spacing w:val="-13"/>
          <w:sz w:val="20"/>
        </w:rPr>
        <w:t xml:space="preserve"> </w:t>
      </w:r>
      <w:r>
        <w:rPr>
          <w:sz w:val="20"/>
        </w:rPr>
        <w:t>execução</w:t>
      </w:r>
      <w:r>
        <w:rPr>
          <w:spacing w:val="-11"/>
          <w:sz w:val="20"/>
        </w:rPr>
        <w:t xml:space="preserve"> </w:t>
      </w:r>
      <w:r>
        <w:rPr>
          <w:sz w:val="20"/>
        </w:rPr>
        <w:t>do</w:t>
      </w:r>
      <w:r>
        <w:rPr>
          <w:spacing w:val="-13"/>
          <w:sz w:val="20"/>
        </w:rPr>
        <w:t xml:space="preserve"> </w:t>
      </w:r>
      <w:r>
        <w:rPr>
          <w:sz w:val="20"/>
        </w:rPr>
        <w:t>contrato</w:t>
      </w:r>
      <w:r>
        <w:rPr>
          <w:spacing w:val="-12"/>
          <w:sz w:val="20"/>
        </w:rPr>
        <w:t xml:space="preserve"> </w:t>
      </w:r>
      <w:r>
        <w:rPr>
          <w:sz w:val="20"/>
        </w:rPr>
        <w:t>será</w:t>
      </w:r>
      <w:r>
        <w:rPr>
          <w:spacing w:val="-10"/>
          <w:sz w:val="20"/>
        </w:rPr>
        <w:t xml:space="preserve"> </w:t>
      </w:r>
      <w:r>
        <w:rPr>
          <w:sz w:val="20"/>
        </w:rPr>
        <w:t>empreitada</w:t>
      </w:r>
      <w:r>
        <w:rPr>
          <w:spacing w:val="-11"/>
          <w:sz w:val="20"/>
        </w:rPr>
        <w:t xml:space="preserve"> </w:t>
      </w:r>
      <w:r>
        <w:rPr>
          <w:sz w:val="20"/>
        </w:rPr>
        <w:t>por</w:t>
      </w:r>
      <w:r>
        <w:rPr>
          <w:spacing w:val="-12"/>
          <w:sz w:val="20"/>
        </w:rPr>
        <w:t xml:space="preserve"> </w:t>
      </w:r>
      <w:r>
        <w:rPr>
          <w:sz w:val="20"/>
        </w:rPr>
        <w:t>preço</w:t>
      </w:r>
      <w:r>
        <w:rPr>
          <w:spacing w:val="-12"/>
          <w:sz w:val="20"/>
        </w:rPr>
        <w:t xml:space="preserve"> </w:t>
      </w:r>
      <w:r>
        <w:rPr>
          <w:sz w:val="20"/>
        </w:rPr>
        <w:t>global.</w:t>
      </w:r>
      <w:r>
        <w:rPr>
          <w:spacing w:val="-12"/>
          <w:sz w:val="20"/>
        </w:rPr>
        <w:t xml:space="preserve"> </w:t>
      </w:r>
      <w:r>
        <w:rPr>
          <w:sz w:val="20"/>
        </w:rPr>
        <w:t>Critérios</w:t>
      </w:r>
      <w:r>
        <w:rPr>
          <w:spacing w:val="-10"/>
          <w:sz w:val="20"/>
        </w:rPr>
        <w:t xml:space="preserve"> </w:t>
      </w:r>
      <w:r>
        <w:rPr>
          <w:sz w:val="20"/>
        </w:rPr>
        <w:t>de</w:t>
      </w:r>
      <w:r>
        <w:rPr>
          <w:spacing w:val="-10"/>
          <w:sz w:val="20"/>
        </w:rPr>
        <w:t xml:space="preserve"> </w:t>
      </w:r>
      <w:r>
        <w:rPr>
          <w:sz w:val="20"/>
        </w:rPr>
        <w:t>aceitabilidade</w:t>
      </w:r>
      <w:r>
        <w:rPr>
          <w:spacing w:val="-12"/>
          <w:sz w:val="20"/>
        </w:rPr>
        <w:t xml:space="preserve"> </w:t>
      </w:r>
      <w:r>
        <w:rPr>
          <w:sz w:val="20"/>
        </w:rPr>
        <w:t>de</w:t>
      </w:r>
      <w:r>
        <w:rPr>
          <w:spacing w:val="-12"/>
          <w:sz w:val="20"/>
        </w:rPr>
        <w:t xml:space="preserve"> </w:t>
      </w:r>
      <w:r>
        <w:rPr>
          <w:spacing w:val="-2"/>
          <w:sz w:val="20"/>
        </w:rPr>
        <w:t>preços</w:t>
      </w:r>
    </w:p>
    <w:p>
      <w:pPr>
        <w:pStyle w:val="Corpodotexto"/>
        <w:spacing w:before="1" w:after="0"/>
        <w:rPr>
          <w:sz w:val="20"/>
        </w:rPr>
      </w:pPr>
      <w:r>
        <w:rPr/>
      </w:r>
    </w:p>
    <w:p>
      <w:pPr>
        <w:pStyle w:val="ListParagraph"/>
        <w:numPr>
          <w:ilvl w:val="1"/>
          <w:numId w:val="8"/>
        </w:numPr>
        <w:tabs>
          <w:tab w:val="clear" w:pos="720"/>
          <w:tab w:val="left" w:pos="869" w:leader="none"/>
        </w:tabs>
        <w:spacing w:lineRule="auto" w:line="240" w:before="0" w:after="0"/>
        <w:ind w:left="425" w:right="559" w:hanging="0"/>
        <w:jc w:val="left"/>
        <w:rPr>
          <w:sz w:val="20"/>
        </w:rPr>
      </w:pPr>
      <w:r>
        <w:rPr>
          <w:sz w:val="20"/>
        </w:rPr>
        <w:t>Ressalvado</w:t>
      </w:r>
      <w:r>
        <w:rPr>
          <w:spacing w:val="40"/>
          <w:sz w:val="20"/>
        </w:rPr>
        <w:t xml:space="preserve"> </w:t>
      </w:r>
      <w:r>
        <w:rPr>
          <w:sz w:val="20"/>
        </w:rPr>
        <w:t>o</w:t>
      </w:r>
      <w:r>
        <w:rPr>
          <w:spacing w:val="37"/>
          <w:sz w:val="20"/>
        </w:rPr>
        <w:t xml:space="preserve"> </w:t>
      </w:r>
      <w:r>
        <w:rPr>
          <w:sz w:val="20"/>
        </w:rPr>
        <w:t>objeto</w:t>
      </w:r>
      <w:r>
        <w:rPr>
          <w:spacing w:val="38"/>
          <w:sz w:val="20"/>
        </w:rPr>
        <w:t xml:space="preserve"> </w:t>
      </w:r>
      <w:r>
        <w:rPr>
          <w:sz w:val="20"/>
        </w:rPr>
        <w:t>ou</w:t>
      </w:r>
      <w:r>
        <w:rPr>
          <w:spacing w:val="37"/>
          <w:sz w:val="20"/>
        </w:rPr>
        <w:t xml:space="preserve"> </w:t>
      </w:r>
      <w:r>
        <w:rPr>
          <w:sz w:val="20"/>
        </w:rPr>
        <w:t>parte</w:t>
      </w:r>
      <w:r>
        <w:rPr>
          <w:spacing w:val="38"/>
          <w:sz w:val="20"/>
        </w:rPr>
        <w:t xml:space="preserve"> </w:t>
      </w:r>
      <w:r>
        <w:rPr>
          <w:sz w:val="20"/>
        </w:rPr>
        <w:t>dele</w:t>
      </w:r>
      <w:r>
        <w:rPr>
          <w:spacing w:val="37"/>
          <w:sz w:val="20"/>
        </w:rPr>
        <w:t xml:space="preserve"> </w:t>
      </w:r>
      <w:r>
        <w:rPr>
          <w:sz w:val="20"/>
        </w:rPr>
        <w:t>sujeito</w:t>
      </w:r>
      <w:r>
        <w:rPr>
          <w:spacing w:val="38"/>
          <w:sz w:val="20"/>
        </w:rPr>
        <w:t xml:space="preserve"> </w:t>
      </w:r>
      <w:r>
        <w:rPr>
          <w:sz w:val="20"/>
        </w:rPr>
        <w:t>ao</w:t>
      </w:r>
      <w:r>
        <w:rPr>
          <w:spacing w:val="37"/>
          <w:sz w:val="20"/>
        </w:rPr>
        <w:t xml:space="preserve"> </w:t>
      </w:r>
      <w:r>
        <w:rPr>
          <w:sz w:val="20"/>
        </w:rPr>
        <w:t>regime</w:t>
      </w:r>
      <w:r>
        <w:rPr>
          <w:spacing w:val="38"/>
          <w:sz w:val="20"/>
        </w:rPr>
        <w:t xml:space="preserve"> </w:t>
      </w:r>
      <w:r>
        <w:rPr>
          <w:sz w:val="20"/>
        </w:rPr>
        <w:t>de</w:t>
      </w:r>
      <w:r>
        <w:rPr>
          <w:spacing w:val="37"/>
          <w:sz w:val="20"/>
        </w:rPr>
        <w:t xml:space="preserve"> </w:t>
      </w:r>
      <w:r>
        <w:rPr>
          <w:sz w:val="20"/>
        </w:rPr>
        <w:t>empreitada</w:t>
      </w:r>
      <w:r>
        <w:rPr>
          <w:spacing w:val="37"/>
          <w:sz w:val="20"/>
        </w:rPr>
        <w:t xml:space="preserve"> </w:t>
      </w:r>
      <w:r>
        <w:rPr>
          <w:sz w:val="20"/>
        </w:rPr>
        <w:t>por</w:t>
      </w:r>
      <w:r>
        <w:rPr>
          <w:spacing w:val="39"/>
          <w:sz w:val="20"/>
        </w:rPr>
        <w:t xml:space="preserve"> </w:t>
      </w:r>
      <w:r>
        <w:rPr>
          <w:sz w:val="20"/>
        </w:rPr>
        <w:t>preço</w:t>
      </w:r>
      <w:r>
        <w:rPr>
          <w:spacing w:val="37"/>
          <w:sz w:val="20"/>
        </w:rPr>
        <w:t xml:space="preserve"> </w:t>
      </w:r>
      <w:r>
        <w:rPr>
          <w:sz w:val="20"/>
        </w:rPr>
        <w:t>unitário,</w:t>
      </w:r>
      <w:r>
        <w:rPr>
          <w:spacing w:val="37"/>
          <w:sz w:val="20"/>
        </w:rPr>
        <w:t xml:space="preserve"> </w:t>
      </w:r>
      <w:r>
        <w:rPr>
          <w:sz w:val="20"/>
        </w:rPr>
        <w:t>o</w:t>
      </w:r>
      <w:r>
        <w:rPr>
          <w:spacing w:val="37"/>
          <w:sz w:val="20"/>
        </w:rPr>
        <w:t xml:space="preserve"> </w:t>
      </w:r>
      <w:r>
        <w:rPr>
          <w:sz w:val="20"/>
        </w:rPr>
        <w:t>critério</w:t>
      </w:r>
      <w:r>
        <w:rPr>
          <w:spacing w:val="38"/>
          <w:sz w:val="20"/>
        </w:rPr>
        <w:t xml:space="preserve"> </w:t>
      </w:r>
      <w:r>
        <w:rPr>
          <w:sz w:val="20"/>
        </w:rPr>
        <w:t>de aceitabilidade de preços será o valor global estimado para a contratação.</w:t>
      </w:r>
    </w:p>
    <w:p>
      <w:pPr>
        <w:pStyle w:val="Ttulo2"/>
        <w:spacing w:before="229" w:after="0"/>
        <w:ind w:left="425" w:right="0" w:hanging="0"/>
        <w:jc w:val="both"/>
        <w:rPr>
          <w:sz w:val="20"/>
        </w:rPr>
      </w:pPr>
      <w:r>
        <w:rPr/>
        <w:t>Exigências</w:t>
      </w:r>
      <w:r>
        <w:rPr>
          <w:spacing w:val="-14"/>
        </w:rPr>
        <w:t xml:space="preserve"> </w:t>
      </w:r>
      <w:r>
        <w:rPr/>
        <w:t>de</w:t>
      </w:r>
      <w:r>
        <w:rPr>
          <w:spacing w:val="-13"/>
        </w:rPr>
        <w:t xml:space="preserve"> </w:t>
      </w:r>
      <w:r>
        <w:rPr>
          <w:spacing w:val="-2"/>
        </w:rPr>
        <w:t>habilitação</w:t>
      </w:r>
    </w:p>
    <w:p>
      <w:pPr>
        <w:pStyle w:val="Corpodotexto"/>
        <w:rPr>
          <w:rFonts w:ascii="Arial" w:hAnsi="Arial"/>
          <w:b/>
          <w:b/>
        </w:rPr>
      </w:pPr>
      <w:r>
        <w:rPr>
          <w:rFonts w:ascii="Arial" w:hAnsi="Arial"/>
          <w:b/>
        </w:rPr>
      </w:r>
    </w:p>
    <w:p>
      <w:pPr>
        <w:pStyle w:val="ListParagraph"/>
        <w:numPr>
          <w:ilvl w:val="1"/>
          <w:numId w:val="8"/>
        </w:numPr>
        <w:tabs>
          <w:tab w:val="clear" w:pos="720"/>
          <w:tab w:val="left" w:pos="809" w:leader="none"/>
        </w:tabs>
        <w:spacing w:lineRule="auto" w:line="240" w:before="1" w:after="0"/>
        <w:ind w:left="809" w:right="0" w:hanging="384"/>
        <w:jc w:val="left"/>
        <w:rPr>
          <w:sz w:val="20"/>
        </w:rPr>
      </w:pPr>
      <w:r>
        <w:rPr>
          <w:spacing w:val="-2"/>
          <w:sz w:val="20"/>
        </w:rPr>
        <w:t>Para</w:t>
      </w:r>
      <w:r>
        <w:rPr>
          <w:spacing w:val="-3"/>
          <w:sz w:val="20"/>
        </w:rPr>
        <w:t xml:space="preserve"> </w:t>
      </w:r>
      <w:r>
        <w:rPr>
          <w:spacing w:val="-2"/>
          <w:sz w:val="20"/>
        </w:rPr>
        <w:t>fins</w:t>
      </w:r>
      <w:r>
        <w:rPr>
          <w:sz w:val="20"/>
        </w:rPr>
        <w:t xml:space="preserve"> </w:t>
      </w:r>
      <w:r>
        <w:rPr>
          <w:spacing w:val="-2"/>
          <w:sz w:val="20"/>
        </w:rPr>
        <w:t>de</w:t>
      </w:r>
      <w:r>
        <w:rPr>
          <w:spacing w:val="-1"/>
          <w:sz w:val="20"/>
        </w:rPr>
        <w:t xml:space="preserve"> </w:t>
      </w:r>
      <w:r>
        <w:rPr>
          <w:spacing w:val="-2"/>
          <w:sz w:val="20"/>
        </w:rPr>
        <w:t>habilitação,</w:t>
      </w:r>
      <w:r>
        <w:rPr>
          <w:spacing w:val="2"/>
          <w:sz w:val="20"/>
        </w:rPr>
        <w:t xml:space="preserve"> </w:t>
      </w:r>
      <w:r>
        <w:rPr>
          <w:spacing w:val="-2"/>
          <w:sz w:val="20"/>
        </w:rPr>
        <w:t>deverá o</w:t>
      </w:r>
      <w:r>
        <w:rPr>
          <w:sz w:val="20"/>
        </w:rPr>
        <w:t xml:space="preserve"> </w:t>
      </w:r>
      <w:r>
        <w:rPr>
          <w:spacing w:val="-2"/>
          <w:sz w:val="20"/>
        </w:rPr>
        <w:t>licitante</w:t>
      </w:r>
      <w:r>
        <w:rPr>
          <w:spacing w:val="-3"/>
          <w:sz w:val="20"/>
        </w:rPr>
        <w:t xml:space="preserve"> </w:t>
      </w:r>
      <w:r>
        <w:rPr>
          <w:spacing w:val="-2"/>
          <w:sz w:val="20"/>
        </w:rPr>
        <w:t>comprovar</w:t>
      </w:r>
      <w:r>
        <w:rPr>
          <w:spacing w:val="-1"/>
          <w:sz w:val="20"/>
        </w:rPr>
        <w:t xml:space="preserve"> </w:t>
      </w:r>
      <w:r>
        <w:rPr>
          <w:spacing w:val="-2"/>
          <w:sz w:val="20"/>
        </w:rPr>
        <w:t>os seguintes</w:t>
      </w:r>
      <w:r>
        <w:rPr>
          <w:sz w:val="20"/>
        </w:rPr>
        <w:t xml:space="preserve"> </w:t>
      </w:r>
      <w:r>
        <w:rPr>
          <w:spacing w:val="-2"/>
          <w:sz w:val="20"/>
        </w:rPr>
        <w:t>requisitos:</w:t>
      </w:r>
      <w:r>
        <w:rPr>
          <w:spacing w:val="1"/>
          <w:sz w:val="20"/>
        </w:rPr>
        <w:t xml:space="preserve"> </w:t>
      </w:r>
      <w:r>
        <w:rPr>
          <w:spacing w:val="-2"/>
          <w:sz w:val="20"/>
        </w:rPr>
        <w:t>Habilitação</w:t>
      </w:r>
      <w:r>
        <w:rPr>
          <w:sz w:val="20"/>
        </w:rPr>
        <w:t xml:space="preserve"> </w:t>
      </w:r>
      <w:r>
        <w:rPr>
          <w:spacing w:val="-2"/>
          <w:sz w:val="20"/>
        </w:rPr>
        <w:t>jurídica</w:t>
      </w:r>
    </w:p>
    <w:p>
      <w:pPr>
        <w:pStyle w:val="Corpodotexto"/>
        <w:spacing w:before="1" w:after="0"/>
        <w:rPr>
          <w:sz w:val="20"/>
        </w:rPr>
      </w:pPr>
      <w:r>
        <w:rPr/>
      </w:r>
    </w:p>
    <w:p>
      <w:pPr>
        <w:pStyle w:val="ListParagraph"/>
        <w:numPr>
          <w:ilvl w:val="1"/>
          <w:numId w:val="8"/>
        </w:numPr>
        <w:tabs>
          <w:tab w:val="clear" w:pos="720"/>
          <w:tab w:val="left" w:pos="838" w:leader="none"/>
        </w:tabs>
        <w:spacing w:lineRule="auto" w:line="240" w:before="0" w:after="0"/>
        <w:ind w:left="425" w:right="684" w:hanging="0"/>
        <w:jc w:val="left"/>
        <w:rPr>
          <w:sz w:val="20"/>
        </w:rPr>
      </w:pPr>
      <w:r>
        <w:rPr>
          <w:sz w:val="20"/>
        </w:rPr>
        <w:t>Pessoa</w:t>
      </w:r>
      <w:r>
        <w:rPr>
          <w:spacing w:val="-4"/>
          <w:sz w:val="20"/>
        </w:rPr>
        <w:t xml:space="preserve"> </w:t>
      </w:r>
      <w:r>
        <w:rPr>
          <w:sz w:val="20"/>
        </w:rPr>
        <w:t>física:</w:t>
      </w:r>
      <w:r>
        <w:rPr>
          <w:spacing w:val="-3"/>
          <w:sz w:val="20"/>
        </w:rPr>
        <w:t xml:space="preserve"> </w:t>
      </w:r>
      <w:r>
        <w:rPr>
          <w:sz w:val="20"/>
        </w:rPr>
        <w:t>cédula</w:t>
      </w:r>
      <w:r>
        <w:rPr>
          <w:spacing w:val="-3"/>
          <w:sz w:val="20"/>
        </w:rPr>
        <w:t xml:space="preserve"> </w:t>
      </w:r>
      <w:r>
        <w:rPr>
          <w:sz w:val="20"/>
        </w:rPr>
        <w:t>de</w:t>
      </w:r>
      <w:r>
        <w:rPr>
          <w:spacing w:val="-1"/>
          <w:sz w:val="20"/>
        </w:rPr>
        <w:t xml:space="preserve"> </w:t>
      </w:r>
      <w:r>
        <w:rPr>
          <w:sz w:val="20"/>
        </w:rPr>
        <w:t>identidade</w:t>
      </w:r>
      <w:r>
        <w:rPr>
          <w:spacing w:val="-3"/>
          <w:sz w:val="20"/>
        </w:rPr>
        <w:t xml:space="preserve"> </w:t>
      </w:r>
      <w:r>
        <w:rPr>
          <w:sz w:val="20"/>
        </w:rPr>
        <w:t>(RG)</w:t>
      </w:r>
      <w:r>
        <w:rPr>
          <w:spacing w:val="-2"/>
          <w:sz w:val="20"/>
        </w:rPr>
        <w:t xml:space="preserve"> </w:t>
      </w:r>
      <w:r>
        <w:rPr>
          <w:sz w:val="20"/>
        </w:rPr>
        <w:t>ou</w:t>
      </w:r>
      <w:r>
        <w:rPr>
          <w:spacing w:val="-2"/>
          <w:sz w:val="20"/>
        </w:rPr>
        <w:t xml:space="preserve"> </w:t>
      </w:r>
      <w:r>
        <w:rPr>
          <w:sz w:val="20"/>
        </w:rPr>
        <w:t>documento</w:t>
      </w:r>
      <w:r>
        <w:rPr>
          <w:spacing w:val="-4"/>
          <w:sz w:val="20"/>
        </w:rPr>
        <w:t xml:space="preserve"> </w:t>
      </w:r>
      <w:r>
        <w:rPr>
          <w:sz w:val="20"/>
        </w:rPr>
        <w:t>equivalente</w:t>
      </w:r>
      <w:r>
        <w:rPr>
          <w:spacing w:val="-4"/>
          <w:sz w:val="20"/>
        </w:rPr>
        <w:t xml:space="preserve"> </w:t>
      </w:r>
      <w:r>
        <w:rPr>
          <w:sz w:val="20"/>
        </w:rPr>
        <w:t>que,</w:t>
      </w:r>
      <w:r>
        <w:rPr>
          <w:spacing w:val="-1"/>
          <w:sz w:val="20"/>
        </w:rPr>
        <w:t xml:space="preserve"> </w:t>
      </w:r>
      <w:r>
        <w:rPr>
          <w:sz w:val="20"/>
        </w:rPr>
        <w:t>por</w:t>
      </w:r>
      <w:r>
        <w:rPr>
          <w:spacing w:val="-2"/>
          <w:sz w:val="20"/>
        </w:rPr>
        <w:t xml:space="preserve"> </w:t>
      </w:r>
      <w:r>
        <w:rPr>
          <w:sz w:val="20"/>
        </w:rPr>
        <w:t>força</w:t>
      </w:r>
      <w:r>
        <w:rPr>
          <w:spacing w:val="-3"/>
          <w:sz w:val="20"/>
        </w:rPr>
        <w:t xml:space="preserve"> </w:t>
      </w:r>
      <w:r>
        <w:rPr>
          <w:sz w:val="20"/>
        </w:rPr>
        <w:t>de</w:t>
      </w:r>
      <w:r>
        <w:rPr>
          <w:spacing w:val="-1"/>
          <w:sz w:val="20"/>
        </w:rPr>
        <w:t xml:space="preserve"> </w:t>
      </w:r>
      <w:r>
        <w:rPr>
          <w:sz w:val="20"/>
        </w:rPr>
        <w:t>lei,</w:t>
      </w:r>
      <w:r>
        <w:rPr>
          <w:spacing w:val="-3"/>
          <w:sz w:val="20"/>
        </w:rPr>
        <w:t xml:space="preserve"> </w:t>
      </w:r>
      <w:r>
        <w:rPr>
          <w:sz w:val="20"/>
        </w:rPr>
        <w:t>tenha</w:t>
      </w:r>
      <w:r>
        <w:rPr>
          <w:spacing w:val="-3"/>
          <w:sz w:val="20"/>
        </w:rPr>
        <w:t xml:space="preserve"> </w:t>
      </w:r>
      <w:r>
        <w:rPr>
          <w:sz w:val="20"/>
        </w:rPr>
        <w:t>validade para fins de identificação em todo o território nacional;</w:t>
      </w:r>
    </w:p>
    <w:p>
      <w:pPr>
        <w:sectPr>
          <w:headerReference w:type="default" r:id="rId25"/>
          <w:footerReference w:type="default" r:id="rId26"/>
          <w:type w:val="nextPage"/>
          <w:pgSz w:w="11930" w:h="16850"/>
          <w:pgMar w:left="566" w:right="566" w:gutter="0" w:header="180" w:top="400" w:footer="1160" w:bottom="1340"/>
          <w:pgNumType w:fmt="decimal"/>
          <w:formProt w:val="false"/>
          <w:textDirection w:val="lrTb"/>
          <w:docGrid w:type="default" w:linePitch="100" w:charSpace="4096"/>
        </w:sectPr>
        <w:pStyle w:val="ListParagraph"/>
        <w:numPr>
          <w:ilvl w:val="1"/>
          <w:numId w:val="8"/>
        </w:numPr>
        <w:tabs>
          <w:tab w:val="clear" w:pos="720"/>
          <w:tab w:val="left" w:pos="823" w:leader="none"/>
        </w:tabs>
        <w:spacing w:lineRule="auto" w:line="240" w:before="229" w:after="0"/>
        <w:ind w:left="823" w:right="0" w:hanging="398"/>
        <w:jc w:val="left"/>
        <w:rPr>
          <w:sz w:val="20"/>
        </w:rPr>
      </w:pPr>
      <w:r>
        <w:rPr>
          <w:sz w:val="20"/>
        </w:rPr>
        <w:t>Empresário</w:t>
      </w:r>
      <w:r>
        <w:rPr>
          <w:spacing w:val="-1"/>
          <w:sz w:val="20"/>
        </w:rPr>
        <w:t xml:space="preserve"> </w:t>
      </w:r>
      <w:r>
        <w:rPr>
          <w:sz w:val="20"/>
        </w:rPr>
        <w:t>individual:</w:t>
      </w:r>
      <w:r>
        <w:rPr>
          <w:spacing w:val="4"/>
          <w:sz w:val="20"/>
        </w:rPr>
        <w:t xml:space="preserve"> </w:t>
      </w:r>
      <w:r>
        <w:rPr>
          <w:sz w:val="20"/>
        </w:rPr>
        <w:t>inscrição</w:t>
      </w:r>
      <w:r>
        <w:rPr>
          <w:spacing w:val="2"/>
          <w:sz w:val="20"/>
        </w:rPr>
        <w:t xml:space="preserve"> </w:t>
      </w:r>
      <w:r>
        <w:rPr>
          <w:sz w:val="20"/>
        </w:rPr>
        <w:t>no</w:t>
      </w:r>
      <w:r>
        <w:rPr>
          <w:spacing w:val="1"/>
          <w:sz w:val="20"/>
        </w:rPr>
        <w:t xml:space="preserve"> </w:t>
      </w:r>
      <w:r>
        <w:rPr>
          <w:sz w:val="20"/>
        </w:rPr>
        <w:t>Registro</w:t>
      </w:r>
      <w:r>
        <w:rPr>
          <w:spacing w:val="1"/>
          <w:sz w:val="20"/>
        </w:rPr>
        <w:t xml:space="preserve"> </w:t>
      </w:r>
      <w:r>
        <w:rPr>
          <w:sz w:val="20"/>
        </w:rPr>
        <w:t>Público</w:t>
      </w:r>
      <w:r>
        <w:rPr>
          <w:spacing w:val="2"/>
          <w:sz w:val="20"/>
        </w:rPr>
        <w:t xml:space="preserve"> </w:t>
      </w:r>
      <w:r>
        <w:rPr>
          <w:sz w:val="20"/>
        </w:rPr>
        <w:t>de</w:t>
      </w:r>
      <w:r>
        <w:rPr>
          <w:spacing w:val="-1"/>
          <w:sz w:val="20"/>
        </w:rPr>
        <w:t xml:space="preserve"> </w:t>
      </w:r>
      <w:r>
        <w:rPr>
          <w:sz w:val="20"/>
        </w:rPr>
        <w:t>Empresas</w:t>
      </w:r>
      <w:r>
        <w:rPr>
          <w:spacing w:val="3"/>
          <w:sz w:val="20"/>
        </w:rPr>
        <w:t xml:space="preserve"> </w:t>
      </w:r>
      <w:r>
        <w:rPr>
          <w:sz w:val="20"/>
        </w:rPr>
        <w:t>Mercantis,</w:t>
      </w:r>
      <w:r>
        <w:rPr>
          <w:spacing w:val="4"/>
          <w:sz w:val="20"/>
        </w:rPr>
        <w:t xml:space="preserve"> </w:t>
      </w:r>
      <w:r>
        <w:rPr>
          <w:sz w:val="20"/>
        </w:rPr>
        <w:t>a</w:t>
      </w:r>
      <w:r>
        <w:rPr>
          <w:spacing w:val="1"/>
          <w:sz w:val="20"/>
        </w:rPr>
        <w:t xml:space="preserve"> </w:t>
      </w:r>
      <w:r>
        <w:rPr>
          <w:sz w:val="20"/>
        </w:rPr>
        <w:t>cargo</w:t>
      </w:r>
      <w:r>
        <w:rPr>
          <w:spacing w:val="2"/>
          <w:sz w:val="20"/>
        </w:rPr>
        <w:t xml:space="preserve"> </w:t>
      </w:r>
      <w:r>
        <w:rPr>
          <w:sz w:val="20"/>
        </w:rPr>
        <w:t>da</w:t>
      </w:r>
      <w:r>
        <w:rPr>
          <w:spacing w:val="1"/>
          <w:sz w:val="20"/>
        </w:rPr>
        <w:t xml:space="preserve"> </w:t>
      </w:r>
      <w:r>
        <w:rPr>
          <w:sz w:val="20"/>
        </w:rPr>
        <w:t>Junta</w:t>
      </w:r>
      <w:r>
        <w:rPr>
          <w:spacing w:val="1"/>
          <w:sz w:val="20"/>
        </w:rPr>
        <w:t xml:space="preserve"> </w:t>
      </w:r>
      <w:r>
        <w:rPr>
          <w:spacing w:val="-2"/>
          <w:sz w:val="20"/>
        </w:rPr>
        <w:t>Comercial</w:t>
      </w:r>
    </w:p>
    <w:p>
      <w:pPr>
        <w:pStyle w:val="Corpodotexto"/>
        <w:ind w:left="425" w:right="0" w:hanging="0"/>
        <w:rPr>
          <w:sz w:val="20"/>
        </w:rPr>
      </w:pPr>
      <w:r>
        <w:rPr/>
        <w:t>da</w:t>
      </w:r>
      <w:r>
        <w:rPr>
          <w:spacing w:val="-14"/>
        </w:rPr>
        <w:t xml:space="preserve"> </w:t>
      </w:r>
      <w:r>
        <w:rPr/>
        <w:t>respectiva</w:t>
      </w:r>
      <w:r>
        <w:rPr>
          <w:spacing w:val="-10"/>
        </w:rPr>
        <w:t xml:space="preserve"> </w:t>
      </w:r>
      <w:r>
        <w:rPr/>
        <w:t>sede;</w:t>
      </w:r>
      <w:r>
        <w:rPr>
          <w:spacing w:val="-11"/>
        </w:rPr>
        <w:t xml:space="preserve"> </w:t>
      </w:r>
      <w:r>
        <w:rPr/>
        <w:t>cuja</w:t>
      </w:r>
      <w:r>
        <w:rPr>
          <w:spacing w:val="-8"/>
        </w:rPr>
        <w:t xml:space="preserve"> </w:t>
      </w:r>
      <w:r>
        <w:rPr>
          <w:spacing w:val="-2"/>
        </w:rPr>
        <w:t>aceitação</w:t>
      </w:r>
    </w:p>
    <w:p>
      <w:pPr>
        <w:pStyle w:val="Corpodotexto"/>
        <w:rPr>
          <w:sz w:val="20"/>
        </w:rPr>
      </w:pPr>
      <w:r>
        <w:rPr/>
      </w:r>
    </w:p>
    <w:p>
      <w:pPr>
        <w:pStyle w:val="ListParagraph"/>
        <w:numPr>
          <w:ilvl w:val="1"/>
          <w:numId w:val="8"/>
        </w:numPr>
        <w:tabs>
          <w:tab w:val="clear" w:pos="720"/>
          <w:tab w:val="left" w:pos="823" w:leader="none"/>
          <w:tab w:val="left" w:pos="1661" w:leader="none"/>
          <w:tab w:val="left" w:pos="3584" w:leader="none"/>
          <w:tab w:val="left" w:pos="4441" w:leader="none"/>
          <w:tab w:val="left" w:pos="6143" w:leader="none"/>
          <w:tab w:val="left" w:pos="7096" w:leader="none"/>
          <w:tab w:val="left" w:pos="9016" w:leader="none"/>
          <w:tab w:val="left" w:pos="9969" w:leader="none"/>
        </w:tabs>
        <w:spacing w:lineRule="auto" w:line="240" w:before="1" w:after="0"/>
        <w:ind w:left="425" w:right="431" w:hanging="0"/>
        <w:jc w:val="both"/>
        <w:rPr>
          <w:sz w:val="20"/>
        </w:rPr>
      </w:pPr>
      <w:r>
        <w:rPr>
          <w:sz w:val="20"/>
        </w:rPr>
        <w:t xml:space="preserve">Microempreendedor Individual - MEI: Certificado da Condição de Microempreendedor Individual - CCMEI, </w:t>
      </w:r>
      <w:r>
        <w:rPr>
          <w:spacing w:val="-2"/>
          <w:sz w:val="20"/>
        </w:rPr>
        <w:t>ficará</w:t>
      </w:r>
      <w:r>
        <w:rPr>
          <w:sz w:val="20"/>
        </w:rPr>
        <w:tab/>
      </w:r>
      <w:r>
        <w:rPr>
          <w:spacing w:val="-2"/>
          <w:sz w:val="20"/>
        </w:rPr>
        <w:t>condicionada</w:t>
      </w:r>
      <w:r>
        <w:rPr>
          <w:sz w:val="20"/>
        </w:rPr>
        <w:tab/>
      </w:r>
      <w:r>
        <w:rPr>
          <w:spacing w:val="-10"/>
          <w:sz w:val="20"/>
        </w:rPr>
        <w:t>à</w:t>
      </w:r>
      <w:r>
        <w:rPr>
          <w:sz w:val="20"/>
        </w:rPr>
        <w:tab/>
      </w:r>
      <w:r>
        <w:rPr>
          <w:spacing w:val="-2"/>
          <w:sz w:val="20"/>
        </w:rPr>
        <w:t>verificação</w:t>
      </w:r>
      <w:r>
        <w:rPr>
          <w:sz w:val="20"/>
        </w:rPr>
        <w:tab/>
      </w:r>
      <w:r>
        <w:rPr>
          <w:spacing w:val="-6"/>
          <w:sz w:val="20"/>
        </w:rPr>
        <w:t>da</w:t>
      </w:r>
      <w:r>
        <w:rPr>
          <w:sz w:val="20"/>
        </w:rPr>
        <w:tab/>
      </w:r>
      <w:r>
        <w:rPr>
          <w:spacing w:val="-2"/>
          <w:sz w:val="20"/>
        </w:rPr>
        <w:t>autenticidade</w:t>
      </w:r>
      <w:r>
        <w:rPr>
          <w:sz w:val="20"/>
        </w:rPr>
        <w:tab/>
      </w:r>
      <w:r>
        <w:rPr>
          <w:spacing w:val="-6"/>
          <w:sz w:val="20"/>
        </w:rPr>
        <w:t>no</w:t>
      </w:r>
      <w:r>
        <w:rPr>
          <w:sz w:val="20"/>
        </w:rPr>
        <w:tab/>
      </w:r>
      <w:r>
        <w:rPr>
          <w:spacing w:val="-2"/>
          <w:sz w:val="20"/>
        </w:rPr>
        <w:t xml:space="preserve">sítio </w:t>
      </w:r>
      <w:hyperlink r:id="rId27">
        <w:r>
          <w:rPr>
            <w:spacing w:val="-2"/>
            <w:sz w:val="20"/>
          </w:rPr>
          <w:t>https:/</w:t>
        </w:r>
      </w:hyperlink>
      <w:hyperlink r:id="rId28">
        <w:r>
          <w:rPr>
            <w:spacing w:val="-2"/>
            <w:sz w:val="20"/>
          </w:rPr>
          <w:t>/www.gov.br/empresas-e-negocios/pt-br/empreendedor;</w:t>
        </w:r>
      </w:hyperlink>
    </w:p>
    <w:p>
      <w:pPr>
        <w:pStyle w:val="ListParagraph"/>
        <w:numPr>
          <w:ilvl w:val="1"/>
          <w:numId w:val="8"/>
        </w:numPr>
        <w:tabs>
          <w:tab w:val="clear" w:pos="720"/>
          <w:tab w:val="left" w:pos="852" w:leader="none"/>
        </w:tabs>
        <w:spacing w:lineRule="auto" w:line="240" w:before="229" w:after="0"/>
        <w:ind w:left="425" w:right="444" w:hanging="0"/>
        <w:jc w:val="both"/>
        <w:rPr>
          <w:sz w:val="20"/>
        </w:rPr>
      </w:pPr>
      <w:r>
        <w:rPr>
          <w:sz w:val="20"/>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pPr>
        <w:pStyle w:val="ListParagraph"/>
        <w:numPr>
          <w:ilvl w:val="1"/>
          <w:numId w:val="8"/>
        </w:numPr>
        <w:tabs>
          <w:tab w:val="clear" w:pos="720"/>
          <w:tab w:val="left" w:pos="823" w:leader="none"/>
        </w:tabs>
        <w:spacing w:lineRule="auto" w:line="240" w:before="230" w:after="0"/>
        <w:ind w:left="425" w:right="438" w:hanging="0"/>
        <w:jc w:val="both"/>
        <w:rPr>
          <w:sz w:val="20"/>
        </w:rPr>
      </w:pPr>
      <w:r>
        <w:rPr>
          <w:sz w:val="20"/>
        </w:rPr>
        <w:t>Sociedade</w:t>
      </w:r>
      <w:r>
        <w:rPr>
          <w:spacing w:val="-2"/>
          <w:sz w:val="20"/>
        </w:rPr>
        <w:t xml:space="preserve"> </w:t>
      </w:r>
      <w:r>
        <w:rPr>
          <w:sz w:val="20"/>
        </w:rPr>
        <w:t>empresária</w:t>
      </w:r>
      <w:r>
        <w:rPr>
          <w:spacing w:val="-1"/>
          <w:sz w:val="20"/>
        </w:rPr>
        <w:t xml:space="preserve"> </w:t>
      </w:r>
      <w:r>
        <w:rPr>
          <w:sz w:val="20"/>
        </w:rPr>
        <w:t>estrangeira:</w:t>
      </w:r>
      <w:r>
        <w:rPr>
          <w:spacing w:val="-1"/>
          <w:sz w:val="20"/>
        </w:rPr>
        <w:t xml:space="preserve"> </w:t>
      </w:r>
      <w:r>
        <w:rPr>
          <w:sz w:val="20"/>
        </w:rPr>
        <w:t>portaria</w:t>
      </w:r>
      <w:r>
        <w:rPr>
          <w:spacing w:val="-1"/>
          <w:sz w:val="20"/>
        </w:rPr>
        <w:t xml:space="preserve"> </w:t>
      </w:r>
      <w:r>
        <w:rPr>
          <w:sz w:val="20"/>
        </w:rPr>
        <w:t>de</w:t>
      </w:r>
      <w:r>
        <w:rPr>
          <w:spacing w:val="-2"/>
          <w:sz w:val="20"/>
        </w:rPr>
        <w:t xml:space="preserve"> </w:t>
      </w:r>
      <w:r>
        <w:rPr>
          <w:sz w:val="20"/>
        </w:rPr>
        <w:t>autorização</w:t>
      </w:r>
      <w:r>
        <w:rPr>
          <w:spacing w:val="-3"/>
          <w:sz w:val="20"/>
        </w:rPr>
        <w:t xml:space="preserve"> </w:t>
      </w:r>
      <w:r>
        <w:rPr>
          <w:sz w:val="20"/>
        </w:rPr>
        <w:t>de</w:t>
      </w:r>
      <w:r>
        <w:rPr>
          <w:spacing w:val="-4"/>
          <w:sz w:val="20"/>
        </w:rPr>
        <w:t xml:space="preserve"> </w:t>
      </w:r>
      <w:r>
        <w:rPr>
          <w:sz w:val="20"/>
        </w:rPr>
        <w:t>funcionamento</w:t>
      </w:r>
      <w:r>
        <w:rPr>
          <w:spacing w:val="-2"/>
          <w:sz w:val="20"/>
        </w:rPr>
        <w:t xml:space="preserve"> </w:t>
      </w:r>
      <w:r>
        <w:rPr>
          <w:sz w:val="20"/>
        </w:rPr>
        <w:t>no</w:t>
      </w:r>
      <w:r>
        <w:rPr>
          <w:spacing w:val="-2"/>
          <w:sz w:val="20"/>
        </w:rPr>
        <w:t xml:space="preserve"> </w:t>
      </w:r>
      <w:r>
        <w:rPr>
          <w:sz w:val="20"/>
        </w:rPr>
        <w:t>Brasil,</w:t>
      </w:r>
      <w:r>
        <w:rPr>
          <w:spacing w:val="-3"/>
          <w:sz w:val="20"/>
        </w:rPr>
        <w:t xml:space="preserve"> </w:t>
      </w:r>
      <w:r>
        <w:rPr>
          <w:sz w:val="20"/>
        </w:rPr>
        <w:t>publicada</w:t>
      </w:r>
      <w:r>
        <w:rPr>
          <w:spacing w:val="-3"/>
          <w:sz w:val="20"/>
        </w:rPr>
        <w:t xml:space="preserve"> </w:t>
      </w:r>
      <w:r>
        <w:rPr>
          <w:sz w:val="20"/>
        </w:rPr>
        <w:t>no</w:t>
      </w:r>
      <w:r>
        <w:rPr>
          <w:spacing w:val="-4"/>
          <w:sz w:val="20"/>
        </w:rPr>
        <w:t xml:space="preserve"> </w:t>
      </w:r>
      <w:r>
        <w:rPr>
          <w:sz w:val="20"/>
        </w:rPr>
        <w:t>Diário Oficial da União e arquivada na Junta Comercial da unidade federativa onde se localizar a filial, agência, sucursal</w:t>
      </w:r>
      <w:r>
        <w:rPr>
          <w:spacing w:val="-1"/>
          <w:sz w:val="20"/>
        </w:rPr>
        <w:t xml:space="preserve"> </w:t>
      </w:r>
      <w:r>
        <w:rPr>
          <w:sz w:val="20"/>
        </w:rPr>
        <w:t>ou estabelecimento, a qual será considerada como sua sede, conforme Instrução Normativa DREI/ME nº 77, de 18 de março de 2020.</w:t>
      </w:r>
    </w:p>
    <w:p>
      <w:pPr>
        <w:pStyle w:val="Corpodotexto"/>
        <w:rPr>
          <w:sz w:val="20"/>
        </w:rPr>
      </w:pPr>
      <w:r>
        <w:rPr/>
      </w:r>
    </w:p>
    <w:p>
      <w:pPr>
        <w:pStyle w:val="ListParagraph"/>
        <w:numPr>
          <w:ilvl w:val="1"/>
          <w:numId w:val="8"/>
        </w:numPr>
        <w:tabs>
          <w:tab w:val="clear" w:pos="720"/>
          <w:tab w:val="left" w:pos="948" w:leader="none"/>
        </w:tabs>
        <w:spacing w:lineRule="auto" w:line="240" w:before="0" w:after="0"/>
        <w:ind w:left="425" w:right="456" w:hanging="0"/>
        <w:jc w:val="both"/>
        <w:rPr>
          <w:sz w:val="20"/>
        </w:rPr>
      </w:pPr>
      <w:r>
        <w:rPr>
          <w:sz w:val="20"/>
        </w:rPr>
        <w:t>Sociedade simples: inscrição do ato constitutivo no Registro Civil de Pessoas Jurídicas do local de sua sede, acompanhada de documento comprobatório de seus administradores;</w:t>
      </w:r>
    </w:p>
    <w:p>
      <w:pPr>
        <w:pStyle w:val="Corpodotexto"/>
        <w:spacing w:before="1" w:after="0"/>
        <w:rPr>
          <w:sz w:val="20"/>
        </w:rPr>
      </w:pPr>
      <w:r>
        <w:rPr/>
      </w:r>
    </w:p>
    <w:p>
      <w:pPr>
        <w:pStyle w:val="ListParagraph"/>
        <w:numPr>
          <w:ilvl w:val="1"/>
          <w:numId w:val="8"/>
        </w:numPr>
        <w:tabs>
          <w:tab w:val="clear" w:pos="720"/>
          <w:tab w:val="left" w:pos="948" w:leader="none"/>
        </w:tabs>
        <w:spacing w:lineRule="auto" w:line="240" w:before="0" w:after="0"/>
        <w:ind w:left="425" w:right="450" w:hanging="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Corpodotexto"/>
        <w:rPr>
          <w:sz w:val="20"/>
        </w:rPr>
      </w:pPr>
      <w:r>
        <w:rPr/>
      </w:r>
    </w:p>
    <w:p>
      <w:pPr>
        <w:pStyle w:val="ListParagraph"/>
        <w:numPr>
          <w:ilvl w:val="1"/>
          <w:numId w:val="8"/>
        </w:numPr>
        <w:tabs>
          <w:tab w:val="clear" w:pos="720"/>
          <w:tab w:val="left" w:pos="933" w:leader="none"/>
        </w:tabs>
        <w:spacing w:lineRule="auto" w:line="240" w:before="0" w:after="0"/>
        <w:ind w:left="425" w:right="459" w:hanging="0"/>
        <w:jc w:val="both"/>
        <w:rPr>
          <w:sz w:val="20"/>
        </w:rPr>
      </w:pPr>
      <w:r>
        <w:rPr>
          <w:sz w:val="20"/>
        </w:rPr>
        <w:t>Os documentos apresentados deverão estar acompanhados de todas as alterações ou da consolidação respectiva. Habilitação fiscal, social e trabalhista</w:t>
      </w:r>
    </w:p>
    <w:p>
      <w:pPr>
        <w:pStyle w:val="ListParagraph"/>
        <w:numPr>
          <w:ilvl w:val="1"/>
          <w:numId w:val="8"/>
        </w:numPr>
        <w:tabs>
          <w:tab w:val="clear" w:pos="720"/>
          <w:tab w:val="left" w:pos="962" w:leader="none"/>
        </w:tabs>
        <w:spacing w:lineRule="auto" w:line="240" w:before="229" w:after="0"/>
        <w:ind w:left="425" w:right="451" w:hanging="0"/>
        <w:jc w:val="both"/>
        <w:rPr>
          <w:sz w:val="20"/>
        </w:rPr>
      </w:pPr>
      <w:r>
        <w:rPr>
          <w:sz w:val="20"/>
        </w:rPr>
        <w:t>Prova de inscrição no Cadastro Nacional de Pessoas Jurídicas ou no Cadastro de Pessoas Físicas, conforme o caso;</w:t>
      </w:r>
    </w:p>
    <w:p>
      <w:pPr>
        <w:pStyle w:val="Corpodotexto"/>
        <w:spacing w:before="1" w:after="0"/>
        <w:rPr>
          <w:sz w:val="20"/>
        </w:rPr>
      </w:pPr>
      <w:r>
        <w:rPr/>
      </w:r>
    </w:p>
    <w:p>
      <w:pPr>
        <w:pStyle w:val="ListParagraph"/>
        <w:numPr>
          <w:ilvl w:val="1"/>
          <w:numId w:val="8"/>
        </w:numPr>
        <w:tabs>
          <w:tab w:val="clear" w:pos="720"/>
          <w:tab w:val="left" w:pos="948" w:leader="none"/>
        </w:tabs>
        <w:spacing w:lineRule="auto" w:line="240" w:before="0" w:after="0"/>
        <w:ind w:left="425" w:right="436" w:hanging="0"/>
        <w:jc w:val="both"/>
        <w:rPr>
          <w:sz w:val="20"/>
        </w:rPr>
      </w:pPr>
      <w:r>
        <w:rPr>
          <w:sz w:val="20"/>
        </w:rPr>
        <w:t>Prova de regularidade fiscal perante a Fazenda Nacional, mediante apresentação de certidão expedida conjuntamente pela Secretaria da Receita Federal do Brasil (RFB) e pela Procuradoria- Geral da Fazenda Nacional (PGFN), referente a todos os créditos tributários federais e à Dívida Ativa da União (DAU) por elas administrados, inclusive</w:t>
      </w:r>
      <w:r>
        <w:rPr>
          <w:spacing w:val="-4"/>
          <w:sz w:val="20"/>
        </w:rPr>
        <w:t xml:space="preserve"> </w:t>
      </w:r>
      <w:r>
        <w:rPr>
          <w:sz w:val="20"/>
        </w:rPr>
        <w:t>aqueles</w:t>
      </w:r>
      <w:r>
        <w:rPr>
          <w:spacing w:val="-2"/>
          <w:sz w:val="20"/>
        </w:rPr>
        <w:t xml:space="preserve"> </w:t>
      </w:r>
      <w:r>
        <w:rPr>
          <w:sz w:val="20"/>
        </w:rPr>
        <w:t>relativos</w:t>
      </w:r>
      <w:r>
        <w:rPr>
          <w:spacing w:val="-2"/>
          <w:sz w:val="20"/>
        </w:rPr>
        <w:t xml:space="preserve"> </w:t>
      </w:r>
      <w:r>
        <w:rPr>
          <w:sz w:val="20"/>
        </w:rPr>
        <w:t>à</w:t>
      </w:r>
      <w:r>
        <w:rPr>
          <w:spacing w:val="-2"/>
          <w:sz w:val="20"/>
        </w:rPr>
        <w:t xml:space="preserve"> </w:t>
      </w:r>
      <w:r>
        <w:rPr>
          <w:sz w:val="20"/>
        </w:rPr>
        <w:t>Seguridade</w:t>
      </w:r>
      <w:r>
        <w:rPr>
          <w:spacing w:val="-3"/>
          <w:sz w:val="20"/>
        </w:rPr>
        <w:t xml:space="preserve"> </w:t>
      </w:r>
      <w:r>
        <w:rPr>
          <w:sz w:val="20"/>
        </w:rPr>
        <w:t>Social,</w:t>
      </w:r>
      <w:r>
        <w:rPr>
          <w:spacing w:val="-4"/>
          <w:sz w:val="20"/>
        </w:rPr>
        <w:t xml:space="preserve"> </w:t>
      </w:r>
      <w:r>
        <w:rPr>
          <w:sz w:val="20"/>
        </w:rPr>
        <w:t>nos</w:t>
      </w:r>
      <w:r>
        <w:rPr>
          <w:spacing w:val="-3"/>
          <w:sz w:val="20"/>
        </w:rPr>
        <w:t xml:space="preserve"> </w:t>
      </w:r>
      <w:r>
        <w:rPr>
          <w:sz w:val="20"/>
        </w:rPr>
        <w:t>termos da</w:t>
      </w:r>
      <w:r>
        <w:rPr>
          <w:spacing w:val="-1"/>
          <w:sz w:val="20"/>
        </w:rPr>
        <w:t xml:space="preserve"> </w:t>
      </w:r>
      <w:r>
        <w:rPr>
          <w:sz w:val="20"/>
        </w:rPr>
        <w:t>Portaria</w:t>
      </w:r>
      <w:r>
        <w:rPr>
          <w:spacing w:val="-4"/>
          <w:sz w:val="20"/>
        </w:rPr>
        <w:t xml:space="preserve"> </w:t>
      </w:r>
      <w:r>
        <w:rPr>
          <w:sz w:val="20"/>
        </w:rPr>
        <w:t>Conjunta</w:t>
      </w:r>
      <w:r>
        <w:rPr>
          <w:spacing w:val="-3"/>
          <w:sz w:val="20"/>
        </w:rPr>
        <w:t xml:space="preserve"> </w:t>
      </w:r>
      <w:r>
        <w:rPr>
          <w:sz w:val="20"/>
        </w:rPr>
        <w:t>nº</w:t>
      </w:r>
      <w:r>
        <w:rPr>
          <w:spacing w:val="-5"/>
          <w:sz w:val="20"/>
        </w:rPr>
        <w:t xml:space="preserve"> </w:t>
      </w:r>
      <w:r>
        <w:rPr>
          <w:sz w:val="20"/>
        </w:rPr>
        <w:t>1.751,</w:t>
      </w:r>
      <w:r>
        <w:rPr>
          <w:spacing w:val="-1"/>
          <w:sz w:val="20"/>
        </w:rPr>
        <w:t xml:space="preserve"> </w:t>
      </w:r>
      <w:r>
        <w:rPr>
          <w:sz w:val="20"/>
        </w:rPr>
        <w:t>de</w:t>
      </w:r>
      <w:r>
        <w:rPr>
          <w:spacing w:val="-2"/>
          <w:sz w:val="20"/>
        </w:rPr>
        <w:t xml:space="preserve"> </w:t>
      </w:r>
      <w:r>
        <w:rPr>
          <w:sz w:val="20"/>
        </w:rPr>
        <w:t>02 de outubro de 2014, do Secretário da Receita Federal do Brasil e da Procuradora-Geral da Fazenda Nacional.</w:t>
      </w:r>
    </w:p>
    <w:p>
      <w:pPr>
        <w:pStyle w:val="Corpodotexto"/>
        <w:rPr>
          <w:sz w:val="20"/>
        </w:rPr>
      </w:pPr>
      <w:r>
        <w:rPr/>
      </w:r>
    </w:p>
    <w:p>
      <w:pPr>
        <w:pStyle w:val="ListParagraph"/>
        <w:numPr>
          <w:ilvl w:val="1"/>
          <w:numId w:val="8"/>
        </w:numPr>
        <w:tabs>
          <w:tab w:val="clear" w:pos="720"/>
          <w:tab w:val="left" w:pos="916" w:leader="none"/>
        </w:tabs>
        <w:spacing w:lineRule="auto" w:line="240" w:before="0" w:after="0"/>
        <w:ind w:left="916" w:right="0" w:hanging="491"/>
        <w:jc w:val="both"/>
        <w:rPr>
          <w:sz w:val="20"/>
        </w:rPr>
      </w:pPr>
      <w:r>
        <w:rPr>
          <w:sz w:val="20"/>
        </w:rPr>
        <w:t>Prova</w:t>
      </w:r>
      <w:r>
        <w:rPr>
          <w:spacing w:val="-14"/>
          <w:sz w:val="20"/>
        </w:rPr>
        <w:t xml:space="preserve"> </w:t>
      </w:r>
      <w:r>
        <w:rPr>
          <w:sz w:val="20"/>
        </w:rPr>
        <w:t>de</w:t>
      </w:r>
      <w:r>
        <w:rPr>
          <w:spacing w:val="-14"/>
          <w:sz w:val="20"/>
        </w:rPr>
        <w:t xml:space="preserve"> </w:t>
      </w:r>
      <w:r>
        <w:rPr>
          <w:sz w:val="20"/>
        </w:rPr>
        <w:t>regularidade</w:t>
      </w:r>
      <w:r>
        <w:rPr>
          <w:spacing w:val="-13"/>
          <w:sz w:val="20"/>
        </w:rPr>
        <w:t xml:space="preserve"> </w:t>
      </w:r>
      <w:r>
        <w:rPr>
          <w:sz w:val="20"/>
        </w:rPr>
        <w:t>com</w:t>
      </w:r>
      <w:r>
        <w:rPr>
          <w:spacing w:val="-11"/>
          <w:sz w:val="20"/>
        </w:rPr>
        <w:t xml:space="preserve"> </w:t>
      </w:r>
      <w:r>
        <w:rPr>
          <w:sz w:val="20"/>
        </w:rPr>
        <w:t>o</w:t>
      </w:r>
      <w:r>
        <w:rPr>
          <w:spacing w:val="-13"/>
          <w:sz w:val="20"/>
        </w:rPr>
        <w:t xml:space="preserve"> </w:t>
      </w:r>
      <w:r>
        <w:rPr>
          <w:sz w:val="20"/>
        </w:rPr>
        <w:t>Fundo</w:t>
      </w:r>
      <w:r>
        <w:rPr>
          <w:spacing w:val="-10"/>
          <w:sz w:val="20"/>
        </w:rPr>
        <w:t xml:space="preserve"> </w:t>
      </w:r>
      <w:r>
        <w:rPr>
          <w:sz w:val="20"/>
        </w:rPr>
        <w:t>de</w:t>
      </w:r>
      <w:r>
        <w:rPr>
          <w:spacing w:val="-13"/>
          <w:sz w:val="20"/>
        </w:rPr>
        <w:t xml:space="preserve"> </w:t>
      </w:r>
      <w:r>
        <w:rPr>
          <w:sz w:val="20"/>
        </w:rPr>
        <w:t>Garantia</w:t>
      </w:r>
      <w:r>
        <w:rPr>
          <w:spacing w:val="-10"/>
          <w:sz w:val="20"/>
        </w:rPr>
        <w:t xml:space="preserve"> </w:t>
      </w:r>
      <w:r>
        <w:rPr>
          <w:sz w:val="20"/>
        </w:rPr>
        <w:t>do</w:t>
      </w:r>
      <w:r>
        <w:rPr>
          <w:spacing w:val="-11"/>
          <w:sz w:val="20"/>
        </w:rPr>
        <w:t xml:space="preserve"> </w:t>
      </w:r>
      <w:r>
        <w:rPr>
          <w:sz w:val="20"/>
        </w:rPr>
        <w:t>Tempo</w:t>
      </w:r>
      <w:r>
        <w:rPr>
          <w:spacing w:val="-11"/>
          <w:sz w:val="20"/>
        </w:rPr>
        <w:t xml:space="preserve"> </w:t>
      </w:r>
      <w:r>
        <w:rPr>
          <w:sz w:val="20"/>
        </w:rPr>
        <w:t>de</w:t>
      </w:r>
      <w:r>
        <w:rPr>
          <w:spacing w:val="-11"/>
          <w:sz w:val="20"/>
        </w:rPr>
        <w:t xml:space="preserve"> </w:t>
      </w:r>
      <w:r>
        <w:rPr>
          <w:sz w:val="20"/>
        </w:rPr>
        <w:t>Serviço</w:t>
      </w:r>
      <w:r>
        <w:rPr>
          <w:spacing w:val="-13"/>
          <w:sz w:val="20"/>
        </w:rPr>
        <w:t xml:space="preserve"> </w:t>
      </w:r>
      <w:r>
        <w:rPr>
          <w:spacing w:val="-2"/>
          <w:sz w:val="20"/>
        </w:rPr>
        <w:t>(FGTS);</w:t>
      </w:r>
    </w:p>
    <w:p>
      <w:pPr>
        <w:pStyle w:val="ListParagraph"/>
        <w:numPr>
          <w:ilvl w:val="1"/>
          <w:numId w:val="8"/>
        </w:numPr>
        <w:tabs>
          <w:tab w:val="clear" w:pos="720"/>
          <w:tab w:val="left" w:pos="933" w:leader="none"/>
        </w:tabs>
        <w:spacing w:lineRule="auto" w:line="240" w:before="229" w:after="0"/>
        <w:ind w:left="425" w:right="439" w:hanging="0"/>
        <w:jc w:val="both"/>
        <w:rPr>
          <w:sz w:val="20"/>
        </w:rPr>
      </w:pPr>
      <w:r>
        <w:rPr>
          <w:sz w:val="20"/>
        </w:rPr>
        <w:t>Prova</w:t>
      </w:r>
      <w:r>
        <w:rPr>
          <w:spacing w:val="-1"/>
          <w:sz w:val="20"/>
        </w:rPr>
        <w:t xml:space="preserve"> </w:t>
      </w:r>
      <w:r>
        <w:rPr>
          <w:sz w:val="20"/>
        </w:rPr>
        <w:t>de inexistência</w:t>
      </w:r>
      <w:r>
        <w:rPr>
          <w:spacing w:val="-2"/>
          <w:sz w:val="20"/>
        </w:rPr>
        <w:t xml:space="preserve"> </w:t>
      </w:r>
      <w:r>
        <w:rPr>
          <w:sz w:val="20"/>
        </w:rPr>
        <w:t>de</w:t>
      </w:r>
      <w:r>
        <w:rPr>
          <w:spacing w:val="-1"/>
          <w:sz w:val="20"/>
        </w:rPr>
        <w:t xml:space="preserve"> </w:t>
      </w:r>
      <w:r>
        <w:rPr>
          <w:sz w:val="20"/>
        </w:rPr>
        <w:t>débitos</w:t>
      </w:r>
      <w:r>
        <w:rPr>
          <w:spacing w:val="-1"/>
          <w:sz w:val="20"/>
        </w:rPr>
        <w:t xml:space="preserve"> </w:t>
      </w:r>
      <w:r>
        <w:rPr>
          <w:sz w:val="20"/>
        </w:rPr>
        <w:t>inadimplidos perante a</w:t>
      </w:r>
      <w:r>
        <w:rPr>
          <w:spacing w:val="-3"/>
          <w:sz w:val="20"/>
        </w:rPr>
        <w:t xml:space="preserve"> </w:t>
      </w:r>
      <w:r>
        <w:rPr>
          <w:sz w:val="20"/>
        </w:rPr>
        <w:t>Justiça</w:t>
      </w:r>
      <w:r>
        <w:rPr>
          <w:spacing w:val="-2"/>
          <w:sz w:val="20"/>
        </w:rPr>
        <w:t xml:space="preserve"> </w:t>
      </w:r>
      <w:r>
        <w:rPr>
          <w:sz w:val="20"/>
        </w:rPr>
        <w:t>do</w:t>
      </w:r>
      <w:r>
        <w:rPr>
          <w:spacing w:val="-3"/>
          <w:sz w:val="20"/>
        </w:rPr>
        <w:t xml:space="preserve"> </w:t>
      </w:r>
      <w:r>
        <w:rPr>
          <w:sz w:val="20"/>
        </w:rPr>
        <w:t>Trabalho, mediante</w:t>
      </w:r>
      <w:r>
        <w:rPr>
          <w:spacing w:val="-1"/>
          <w:sz w:val="20"/>
        </w:rPr>
        <w:t xml:space="preserve"> </w:t>
      </w:r>
      <w:r>
        <w:rPr>
          <w:sz w:val="20"/>
        </w:rPr>
        <w:t>a</w:t>
      </w:r>
      <w:r>
        <w:rPr>
          <w:spacing w:val="-1"/>
          <w:sz w:val="20"/>
        </w:rPr>
        <w:t xml:space="preserve"> </w:t>
      </w:r>
      <w:r>
        <w:rPr>
          <w:sz w:val="20"/>
        </w:rPr>
        <w:t>apresentação de certidão negativa ou positiva com efeito de negativa, nos termos do Título VII-A da Consolidação das Leis do Trabalho, aprovada pelo Decreto-Lei nº 5.452, de 1º de maio de 1943;</w:t>
      </w:r>
    </w:p>
    <w:p>
      <w:pPr>
        <w:pStyle w:val="Corpodotexto"/>
        <w:spacing w:before="2" w:after="0"/>
        <w:rPr>
          <w:sz w:val="20"/>
        </w:rPr>
      </w:pPr>
      <w:r>
        <w:rPr/>
      </w:r>
    </w:p>
    <w:p>
      <w:pPr>
        <w:pStyle w:val="ListParagraph"/>
        <w:numPr>
          <w:ilvl w:val="1"/>
          <w:numId w:val="8"/>
        </w:numPr>
        <w:tabs>
          <w:tab w:val="clear" w:pos="720"/>
          <w:tab w:val="left" w:pos="948" w:leader="none"/>
        </w:tabs>
        <w:spacing w:lineRule="auto" w:line="240" w:before="0" w:after="0"/>
        <w:ind w:left="425" w:right="459" w:hanging="0"/>
        <w:jc w:val="both"/>
        <w:rPr>
          <w:sz w:val="20"/>
        </w:rPr>
      </w:pPr>
      <w:r>
        <w:rPr>
          <w:sz w:val="20"/>
        </w:rPr>
        <w:t>Prova de inscrição no cadastro de contribuintes Municipal relativo ao domicílio ou sede do fornecedor, pertinente ao seu ramo de atividade e compatível com o objeto contratual;</w:t>
      </w:r>
    </w:p>
    <w:p>
      <w:pPr>
        <w:pStyle w:val="ListParagraph"/>
        <w:numPr>
          <w:ilvl w:val="1"/>
          <w:numId w:val="8"/>
        </w:numPr>
        <w:tabs>
          <w:tab w:val="clear" w:pos="720"/>
          <w:tab w:val="left" w:pos="933" w:leader="none"/>
        </w:tabs>
        <w:spacing w:lineRule="auto" w:line="240" w:before="229" w:after="0"/>
        <w:ind w:left="425" w:right="444" w:hanging="0"/>
        <w:jc w:val="both"/>
        <w:rPr>
          <w:sz w:val="20"/>
        </w:rPr>
      </w:pPr>
      <w:r>
        <w:rPr>
          <w:sz w:val="20"/>
        </w:rPr>
        <w:t>Prova de regularidade com a Fazenda Municipal do domicílio ou sede do fornecedor, relativa à atividade em cujo exercício contrata ou concorre;</w:t>
      </w:r>
    </w:p>
    <w:p>
      <w:pPr>
        <w:pStyle w:val="Corpodotexto"/>
        <w:spacing w:before="1" w:after="0"/>
        <w:rPr>
          <w:sz w:val="20"/>
        </w:rPr>
      </w:pPr>
      <w:r>
        <w:rPr/>
      </w:r>
    </w:p>
    <w:p>
      <w:pPr>
        <w:pStyle w:val="ListParagraph"/>
        <w:numPr>
          <w:ilvl w:val="1"/>
          <w:numId w:val="8"/>
        </w:numPr>
        <w:tabs>
          <w:tab w:val="clear" w:pos="720"/>
          <w:tab w:val="left" w:pos="993" w:leader="none"/>
        </w:tabs>
        <w:spacing w:lineRule="auto" w:line="240" w:before="0" w:after="0"/>
        <w:ind w:left="425" w:right="446" w:hanging="0"/>
        <w:jc w:val="both"/>
        <w:rPr>
          <w:sz w:val="20"/>
        </w:rPr>
      </w:pPr>
      <w:r>
        <w:rPr>
          <w:sz w:val="20"/>
        </w:rPr>
        <w:t>Caso o fornecedor seja considerado isento dos tributos relacionados ao objeto contratual, deverá comprovar tal condição mediante a apresentação de declaração da Fazenda respectiva do seu domicílio ou sede, ou outra equivalente, na forma da lei.</w:t>
      </w:r>
    </w:p>
    <w:p>
      <w:pPr>
        <w:pStyle w:val="ListParagraph"/>
        <w:numPr>
          <w:ilvl w:val="1"/>
          <w:numId w:val="8"/>
        </w:numPr>
        <w:tabs>
          <w:tab w:val="clear" w:pos="720"/>
          <w:tab w:val="left" w:pos="962" w:leader="none"/>
        </w:tabs>
        <w:spacing w:lineRule="auto" w:line="240" w:before="230" w:after="0"/>
        <w:ind w:left="425" w:right="451" w:hanging="0"/>
        <w:jc w:val="both"/>
        <w:rPr>
          <w:sz w:val="20"/>
        </w:rPr>
      </w:pPr>
      <w:r>
        <w:rPr>
          <w:sz w:val="20"/>
        </w:rPr>
        <w:t>O fornecedor enquadrado como microempreendedor individual que pretenda auferir os benefícios do tratamento diferenciado previstos na Lei Complementar n. 123, de 2006, estará dispensado da prova de inscrição nos cadastros de contribuintes estadual e municipal. Qualificação Econômico-Financeira</w:t>
      </w:r>
    </w:p>
    <w:p>
      <w:pPr>
        <w:sectPr>
          <w:headerReference w:type="default" r:id="rId29"/>
          <w:footerReference w:type="default" r:id="rId30"/>
          <w:type w:val="nextPage"/>
          <w:pgSz w:w="11930" w:h="16850"/>
          <w:pgMar w:left="566" w:right="566" w:gutter="0" w:header="180" w:top="400" w:footer="1160" w:bottom="1340"/>
          <w:pgNumType w:fmt="decimal"/>
          <w:formProt w:val="false"/>
          <w:textDirection w:val="lrTb"/>
          <w:docGrid w:type="default" w:linePitch="100" w:charSpace="4096"/>
        </w:sectPr>
        <w:pStyle w:val="ListParagraph"/>
        <w:numPr>
          <w:ilvl w:val="1"/>
          <w:numId w:val="8"/>
        </w:numPr>
        <w:tabs>
          <w:tab w:val="clear" w:pos="720"/>
          <w:tab w:val="left" w:pos="933" w:leader="none"/>
        </w:tabs>
        <w:spacing w:lineRule="auto" w:line="240" w:before="229" w:after="0"/>
        <w:ind w:left="425" w:right="434" w:hanging="0"/>
        <w:jc w:val="both"/>
        <w:rPr>
          <w:sz w:val="20"/>
        </w:rPr>
      </w:pPr>
      <w:r>
        <w:rPr>
          <w:sz w:val="20"/>
        </w:rPr>
        <w:t>Certidão negativa de insolvência civil expedida pelo distribuidor do domicílio ou sede do licitante, caso se trate</w:t>
      </w:r>
      <w:r>
        <w:rPr>
          <w:spacing w:val="40"/>
          <w:sz w:val="20"/>
        </w:rPr>
        <w:t xml:space="preserve"> </w:t>
      </w:r>
      <w:r>
        <w:rPr>
          <w:sz w:val="20"/>
        </w:rPr>
        <w:t>de</w:t>
      </w:r>
      <w:r>
        <w:rPr>
          <w:spacing w:val="40"/>
          <w:sz w:val="20"/>
        </w:rPr>
        <w:t xml:space="preserve"> </w:t>
      </w:r>
      <w:r>
        <w:rPr>
          <w:sz w:val="20"/>
        </w:rPr>
        <w:t>pessoa</w:t>
      </w:r>
      <w:r>
        <w:rPr>
          <w:spacing w:val="40"/>
          <w:sz w:val="20"/>
        </w:rPr>
        <w:t xml:space="preserve"> </w:t>
      </w:r>
      <w:r>
        <w:rPr>
          <w:sz w:val="20"/>
        </w:rPr>
        <w:t>física,</w:t>
      </w:r>
      <w:r>
        <w:rPr>
          <w:spacing w:val="40"/>
          <w:sz w:val="20"/>
        </w:rPr>
        <w:t xml:space="preserve"> </w:t>
      </w:r>
      <w:r>
        <w:rPr>
          <w:sz w:val="20"/>
        </w:rPr>
        <w:t>desde</w:t>
      </w:r>
      <w:r>
        <w:rPr>
          <w:spacing w:val="40"/>
          <w:sz w:val="20"/>
        </w:rPr>
        <w:t xml:space="preserve"> </w:t>
      </w:r>
      <w:r>
        <w:rPr>
          <w:sz w:val="20"/>
        </w:rPr>
        <w:t>que</w:t>
      </w:r>
      <w:r>
        <w:rPr>
          <w:spacing w:val="40"/>
          <w:sz w:val="20"/>
        </w:rPr>
        <w:t xml:space="preserve"> </w:t>
      </w:r>
      <w:r>
        <w:rPr>
          <w:sz w:val="20"/>
        </w:rPr>
        <w:t>admitida</w:t>
      </w:r>
      <w:r>
        <w:rPr>
          <w:spacing w:val="40"/>
          <w:sz w:val="20"/>
        </w:rPr>
        <w:t xml:space="preserve"> </w:t>
      </w:r>
      <w:r>
        <w:rPr>
          <w:sz w:val="20"/>
        </w:rPr>
        <w:t>a</w:t>
      </w:r>
      <w:r>
        <w:rPr>
          <w:spacing w:val="40"/>
          <w:sz w:val="20"/>
        </w:rPr>
        <w:t xml:space="preserve"> </w:t>
      </w:r>
      <w:r>
        <w:rPr>
          <w:sz w:val="20"/>
        </w:rPr>
        <w:t>sua</w:t>
      </w:r>
      <w:r>
        <w:rPr>
          <w:spacing w:val="40"/>
          <w:sz w:val="20"/>
        </w:rPr>
        <w:t xml:space="preserve"> </w:t>
      </w:r>
      <w:r>
        <w:rPr>
          <w:sz w:val="20"/>
        </w:rPr>
        <w:t>participação</w:t>
      </w:r>
      <w:r>
        <w:rPr>
          <w:spacing w:val="40"/>
          <w:sz w:val="20"/>
        </w:rPr>
        <w:t xml:space="preserve"> </w:t>
      </w:r>
      <w:r>
        <w:rPr>
          <w:sz w:val="20"/>
        </w:rPr>
        <w:t>na</w:t>
      </w:r>
      <w:r>
        <w:rPr>
          <w:spacing w:val="40"/>
          <w:sz w:val="20"/>
        </w:rPr>
        <w:t xml:space="preserve"> </w:t>
      </w:r>
      <w:r>
        <w:rPr>
          <w:sz w:val="20"/>
        </w:rPr>
        <w:t>licitação</w:t>
      </w:r>
      <w:r>
        <w:rPr>
          <w:spacing w:val="30"/>
          <w:sz w:val="20"/>
        </w:rPr>
        <w:t xml:space="preserve"> </w:t>
      </w:r>
      <w:r>
        <w:rPr>
          <w:sz w:val="20"/>
        </w:rPr>
        <w:t>(art.</w:t>
      </w:r>
      <w:r>
        <w:rPr>
          <w:spacing w:val="29"/>
          <w:sz w:val="20"/>
        </w:rPr>
        <w:t xml:space="preserve"> </w:t>
      </w:r>
      <w:r>
        <w:rPr>
          <w:sz w:val="20"/>
        </w:rPr>
        <w:t>5º,</w:t>
      </w:r>
      <w:r>
        <w:rPr>
          <w:spacing w:val="29"/>
          <w:sz w:val="20"/>
        </w:rPr>
        <w:t xml:space="preserve"> </w:t>
      </w:r>
      <w:r>
        <w:rPr>
          <w:sz w:val="20"/>
        </w:rPr>
        <w:t>inciso</w:t>
      </w:r>
      <w:r>
        <w:rPr>
          <w:spacing w:val="30"/>
          <w:sz w:val="20"/>
        </w:rPr>
        <w:t xml:space="preserve"> </w:t>
      </w:r>
      <w:r>
        <w:rPr>
          <w:sz w:val="20"/>
        </w:rPr>
        <w:t>II,</w:t>
      </w:r>
      <w:r>
        <w:rPr>
          <w:spacing w:val="29"/>
          <w:sz w:val="20"/>
        </w:rPr>
        <w:t xml:space="preserve"> </w:t>
      </w:r>
      <w:r>
        <w:rPr>
          <w:sz w:val="20"/>
        </w:rPr>
        <w:t>alínea</w:t>
      </w:r>
      <w:r>
        <w:rPr>
          <w:spacing w:val="30"/>
          <w:sz w:val="20"/>
        </w:rPr>
        <w:t xml:space="preserve"> </w:t>
      </w:r>
      <w:r>
        <w:rPr>
          <w:sz w:val="20"/>
        </w:rPr>
        <w:t>“c”,</w:t>
      </w:r>
      <w:r>
        <w:rPr>
          <w:spacing w:val="30"/>
          <w:sz w:val="20"/>
        </w:rPr>
        <w:t xml:space="preserve"> </w:t>
      </w:r>
      <w:r>
        <w:rPr>
          <w:sz w:val="20"/>
        </w:rPr>
        <w:t>da</w:t>
      </w:r>
    </w:p>
    <w:p>
      <w:pPr>
        <w:pStyle w:val="Corpodotexto"/>
        <w:ind w:left="425" w:right="0" w:hanging="0"/>
        <w:rPr>
          <w:sz w:val="20"/>
        </w:rPr>
      </w:pPr>
      <w:r>
        <w:rPr/>
        <w:t>Instrução</w:t>
      </w:r>
      <w:r>
        <w:rPr>
          <w:spacing w:val="-14"/>
        </w:rPr>
        <w:t xml:space="preserve"> </w:t>
      </w:r>
      <w:r>
        <w:rPr/>
        <w:t>Normativa</w:t>
      </w:r>
      <w:r>
        <w:rPr>
          <w:spacing w:val="-12"/>
        </w:rPr>
        <w:t xml:space="preserve"> </w:t>
      </w:r>
      <w:r>
        <w:rPr/>
        <w:t>Seges/ME</w:t>
      </w:r>
      <w:r>
        <w:rPr>
          <w:spacing w:val="-12"/>
        </w:rPr>
        <w:t xml:space="preserve"> </w:t>
      </w:r>
      <w:r>
        <w:rPr/>
        <w:t>nº</w:t>
      </w:r>
      <w:r>
        <w:rPr>
          <w:spacing w:val="-11"/>
        </w:rPr>
        <w:t xml:space="preserve"> </w:t>
      </w:r>
      <w:r>
        <w:rPr/>
        <w:t>116,</w:t>
      </w:r>
      <w:r>
        <w:rPr>
          <w:spacing w:val="-13"/>
        </w:rPr>
        <w:t xml:space="preserve"> </w:t>
      </w:r>
      <w:r>
        <w:rPr/>
        <w:t>de</w:t>
      </w:r>
      <w:r>
        <w:rPr>
          <w:spacing w:val="-13"/>
        </w:rPr>
        <w:t xml:space="preserve"> </w:t>
      </w:r>
      <w:r>
        <w:rPr/>
        <w:t>2021),</w:t>
      </w:r>
      <w:r>
        <w:rPr>
          <w:spacing w:val="-10"/>
        </w:rPr>
        <w:t xml:space="preserve"> </w:t>
      </w:r>
      <w:r>
        <w:rPr/>
        <w:t>ou</w:t>
      </w:r>
      <w:r>
        <w:rPr>
          <w:spacing w:val="-13"/>
        </w:rPr>
        <w:t xml:space="preserve"> </w:t>
      </w:r>
      <w:r>
        <w:rPr/>
        <w:t>de</w:t>
      </w:r>
      <w:r>
        <w:rPr>
          <w:spacing w:val="-11"/>
        </w:rPr>
        <w:t xml:space="preserve"> </w:t>
      </w:r>
      <w:r>
        <w:rPr/>
        <w:t>sociedade</w:t>
      </w:r>
      <w:r>
        <w:rPr>
          <w:spacing w:val="-11"/>
        </w:rPr>
        <w:t xml:space="preserve"> </w:t>
      </w:r>
      <w:r>
        <w:rPr>
          <w:spacing w:val="-2"/>
        </w:rPr>
        <w:t>simples;</w:t>
      </w:r>
    </w:p>
    <w:p>
      <w:pPr>
        <w:pStyle w:val="Corpodotexto"/>
        <w:rPr>
          <w:sz w:val="20"/>
        </w:rPr>
      </w:pPr>
      <w:r>
        <w:rPr/>
      </w:r>
    </w:p>
    <w:p>
      <w:pPr>
        <w:pStyle w:val="ListParagraph"/>
        <w:numPr>
          <w:ilvl w:val="1"/>
          <w:numId w:val="8"/>
        </w:numPr>
        <w:tabs>
          <w:tab w:val="clear" w:pos="720"/>
          <w:tab w:val="left" w:pos="933" w:leader="none"/>
        </w:tabs>
        <w:spacing w:lineRule="auto" w:line="240" w:before="1" w:after="0"/>
        <w:ind w:left="425" w:right="439" w:hanging="0"/>
        <w:jc w:val="both"/>
        <w:rPr>
          <w:sz w:val="20"/>
        </w:rPr>
      </w:pPr>
      <w:r>
        <w:rPr>
          <w:sz w:val="20"/>
        </w:rPr>
        <w:t>Certidão negativa de falência expedida pelo distribuidor da sede do fornecedor - Lei nº 14.133, de 2021, art. 69, caput, inciso II);</w:t>
      </w:r>
    </w:p>
    <w:p>
      <w:pPr>
        <w:pStyle w:val="ListParagraph"/>
        <w:numPr>
          <w:ilvl w:val="1"/>
          <w:numId w:val="8"/>
        </w:numPr>
        <w:tabs>
          <w:tab w:val="clear" w:pos="720"/>
          <w:tab w:val="left" w:pos="948" w:leader="none"/>
        </w:tabs>
        <w:spacing w:lineRule="auto" w:line="240" w:before="229" w:after="0"/>
        <w:ind w:left="425" w:right="460" w:hanging="0"/>
        <w:jc w:val="both"/>
        <w:rPr>
          <w:sz w:val="20"/>
        </w:rPr>
      </w:pPr>
      <w:r>
        <w:rPr>
          <w:sz w:val="20"/>
        </w:rPr>
        <w:t>Balanço patrimonial, demonstração de resultado de exercício e demais demonstrações contábeis dos 2 (dois) últimos exercícios sociais, comprovando:</w:t>
      </w:r>
    </w:p>
    <w:p>
      <w:pPr>
        <w:pStyle w:val="Corpodotexto"/>
        <w:spacing w:before="1" w:after="0"/>
        <w:rPr>
          <w:sz w:val="20"/>
        </w:rPr>
      </w:pPr>
      <w:r>
        <w:rPr/>
      </w:r>
    </w:p>
    <w:p>
      <w:pPr>
        <w:pStyle w:val="ListParagraph"/>
        <w:numPr>
          <w:ilvl w:val="1"/>
          <w:numId w:val="8"/>
        </w:numPr>
        <w:tabs>
          <w:tab w:val="clear" w:pos="720"/>
          <w:tab w:val="left" w:pos="916" w:leader="none"/>
        </w:tabs>
        <w:spacing w:lineRule="auto" w:line="240" w:before="0" w:after="0"/>
        <w:ind w:left="916" w:right="0" w:hanging="491"/>
        <w:jc w:val="both"/>
        <w:rPr>
          <w:sz w:val="20"/>
        </w:rPr>
      </w:pPr>
      <w:r>
        <w:rPr>
          <w:sz w:val="20"/>
        </w:rPr>
        <w:t>Índices</w:t>
      </w:r>
      <w:r>
        <w:rPr>
          <w:spacing w:val="-13"/>
          <w:sz w:val="20"/>
        </w:rPr>
        <w:t xml:space="preserve"> </w:t>
      </w:r>
      <w:r>
        <w:rPr>
          <w:sz w:val="20"/>
        </w:rPr>
        <w:t>de</w:t>
      </w:r>
      <w:r>
        <w:rPr>
          <w:spacing w:val="-13"/>
          <w:sz w:val="20"/>
        </w:rPr>
        <w:t xml:space="preserve"> </w:t>
      </w:r>
      <w:r>
        <w:rPr>
          <w:sz w:val="20"/>
        </w:rPr>
        <w:t>Liquidez</w:t>
      </w:r>
      <w:r>
        <w:rPr>
          <w:spacing w:val="-10"/>
          <w:sz w:val="20"/>
        </w:rPr>
        <w:t xml:space="preserve"> </w:t>
      </w:r>
      <w:r>
        <w:rPr>
          <w:sz w:val="20"/>
        </w:rPr>
        <w:t>Geral</w:t>
      </w:r>
      <w:r>
        <w:rPr>
          <w:spacing w:val="-12"/>
          <w:sz w:val="20"/>
        </w:rPr>
        <w:t xml:space="preserve"> </w:t>
      </w:r>
      <w:r>
        <w:rPr>
          <w:sz w:val="20"/>
        </w:rPr>
        <w:t>(LG),</w:t>
      </w:r>
      <w:r>
        <w:rPr>
          <w:spacing w:val="-11"/>
          <w:sz w:val="20"/>
        </w:rPr>
        <w:t xml:space="preserve"> </w:t>
      </w:r>
      <w:r>
        <w:rPr>
          <w:sz w:val="20"/>
        </w:rPr>
        <w:t>Liquidez</w:t>
      </w:r>
      <w:r>
        <w:rPr>
          <w:spacing w:val="-11"/>
          <w:sz w:val="20"/>
        </w:rPr>
        <w:t xml:space="preserve"> </w:t>
      </w:r>
      <w:r>
        <w:rPr>
          <w:sz w:val="20"/>
        </w:rPr>
        <w:t>Corrente</w:t>
      </w:r>
      <w:r>
        <w:rPr>
          <w:spacing w:val="-11"/>
          <w:sz w:val="20"/>
        </w:rPr>
        <w:t xml:space="preserve"> </w:t>
      </w:r>
      <w:r>
        <w:rPr>
          <w:sz w:val="20"/>
        </w:rPr>
        <w:t>(LC),</w:t>
      </w:r>
      <w:r>
        <w:rPr>
          <w:spacing w:val="-14"/>
          <w:sz w:val="20"/>
        </w:rPr>
        <w:t xml:space="preserve"> </w:t>
      </w:r>
      <w:r>
        <w:rPr>
          <w:sz w:val="20"/>
        </w:rPr>
        <w:t>e</w:t>
      </w:r>
      <w:r>
        <w:rPr>
          <w:spacing w:val="-10"/>
          <w:sz w:val="20"/>
        </w:rPr>
        <w:t xml:space="preserve"> </w:t>
      </w:r>
      <w:r>
        <w:rPr>
          <w:sz w:val="20"/>
        </w:rPr>
        <w:t>Solvência</w:t>
      </w:r>
      <w:r>
        <w:rPr>
          <w:spacing w:val="-12"/>
          <w:sz w:val="20"/>
        </w:rPr>
        <w:t xml:space="preserve"> </w:t>
      </w:r>
      <w:r>
        <w:rPr>
          <w:sz w:val="20"/>
        </w:rPr>
        <w:t>Geral</w:t>
      </w:r>
      <w:r>
        <w:rPr>
          <w:spacing w:val="-9"/>
          <w:sz w:val="20"/>
        </w:rPr>
        <w:t xml:space="preserve"> </w:t>
      </w:r>
      <w:r>
        <w:rPr>
          <w:sz w:val="20"/>
        </w:rPr>
        <w:t>(SG)</w:t>
      </w:r>
      <w:r>
        <w:rPr>
          <w:spacing w:val="-13"/>
          <w:sz w:val="20"/>
        </w:rPr>
        <w:t xml:space="preserve"> </w:t>
      </w:r>
      <w:r>
        <w:rPr>
          <w:sz w:val="20"/>
        </w:rPr>
        <w:t>superiores</w:t>
      </w:r>
      <w:r>
        <w:rPr>
          <w:spacing w:val="-8"/>
          <w:sz w:val="20"/>
        </w:rPr>
        <w:t xml:space="preserve"> </w:t>
      </w:r>
      <w:r>
        <w:rPr>
          <w:sz w:val="20"/>
        </w:rPr>
        <w:t>a</w:t>
      </w:r>
      <w:r>
        <w:rPr>
          <w:spacing w:val="-12"/>
          <w:sz w:val="20"/>
        </w:rPr>
        <w:t xml:space="preserve"> </w:t>
      </w:r>
      <w:r>
        <w:rPr>
          <w:sz w:val="20"/>
        </w:rPr>
        <w:t>1</w:t>
      </w:r>
      <w:r>
        <w:rPr>
          <w:spacing w:val="-12"/>
          <w:sz w:val="20"/>
        </w:rPr>
        <w:t xml:space="preserve"> </w:t>
      </w:r>
      <w:r>
        <w:rPr>
          <w:spacing w:val="-2"/>
          <w:sz w:val="20"/>
        </w:rPr>
        <w:t>(um);</w:t>
      </w:r>
    </w:p>
    <w:p>
      <w:pPr>
        <w:pStyle w:val="ListParagraph"/>
        <w:numPr>
          <w:ilvl w:val="1"/>
          <w:numId w:val="8"/>
        </w:numPr>
        <w:tabs>
          <w:tab w:val="clear" w:pos="720"/>
          <w:tab w:val="left" w:pos="962" w:leader="none"/>
        </w:tabs>
        <w:spacing w:lineRule="auto" w:line="240" w:before="228" w:after="0"/>
        <w:ind w:left="425" w:right="445" w:hanging="0"/>
        <w:jc w:val="both"/>
        <w:rPr>
          <w:sz w:val="20"/>
        </w:rPr>
      </w:pPr>
      <w:r>
        <w:rPr>
          <w:sz w:val="20"/>
        </w:rPr>
        <w:t>As empresas criadas no exercício financeiro da licitação deverão atender a todas as exigências da habilitação e poderão substituir os demonstrativos contábeis pelo balanço de abertura; e</w:t>
      </w:r>
    </w:p>
    <w:p>
      <w:pPr>
        <w:pStyle w:val="Corpodotexto"/>
        <w:spacing w:before="1" w:after="0"/>
        <w:rPr>
          <w:sz w:val="20"/>
        </w:rPr>
      </w:pPr>
      <w:r>
        <w:rPr/>
      </w:r>
    </w:p>
    <w:p>
      <w:pPr>
        <w:pStyle w:val="ListParagraph"/>
        <w:numPr>
          <w:ilvl w:val="1"/>
          <w:numId w:val="8"/>
        </w:numPr>
        <w:tabs>
          <w:tab w:val="clear" w:pos="720"/>
          <w:tab w:val="left" w:pos="948" w:leader="none"/>
        </w:tabs>
        <w:spacing w:lineRule="auto" w:line="240" w:before="0" w:after="0"/>
        <w:ind w:left="425" w:right="445" w:hanging="0"/>
        <w:jc w:val="both"/>
        <w:rPr>
          <w:sz w:val="20"/>
        </w:rPr>
      </w:pPr>
      <w:r>
        <w:rPr>
          <w:sz w:val="20"/>
        </w:rPr>
        <w:t>Os documentos referidos acima limitar-se-ão ao último exercício no caso de a pessoa jurídica ter sido constituída há menos de 2 (dois) anos.</w:t>
      </w:r>
    </w:p>
    <w:p>
      <w:pPr>
        <w:pStyle w:val="Corpodotexto"/>
        <w:rPr>
          <w:sz w:val="20"/>
        </w:rPr>
      </w:pPr>
      <w:r>
        <w:rPr/>
      </w:r>
    </w:p>
    <w:p>
      <w:pPr>
        <w:pStyle w:val="ListParagraph"/>
        <w:numPr>
          <w:ilvl w:val="1"/>
          <w:numId w:val="8"/>
        </w:numPr>
        <w:tabs>
          <w:tab w:val="clear" w:pos="720"/>
          <w:tab w:val="left" w:pos="933" w:leader="none"/>
        </w:tabs>
        <w:spacing w:lineRule="auto" w:line="240" w:before="0" w:after="0"/>
        <w:ind w:left="425" w:right="446" w:hanging="0"/>
        <w:jc w:val="both"/>
        <w:rPr>
          <w:sz w:val="20"/>
        </w:rPr>
      </w:pPr>
      <w:r>
        <w:rPr>
          <w:sz w:val="20"/>
        </w:rPr>
        <w:t>Os</w:t>
      </w:r>
      <w:r>
        <w:rPr>
          <w:spacing w:val="-1"/>
          <w:sz w:val="20"/>
        </w:rPr>
        <w:t xml:space="preserve"> </w:t>
      </w:r>
      <w:r>
        <w:rPr>
          <w:sz w:val="20"/>
        </w:rPr>
        <w:t>documentos referidos acima</w:t>
      </w:r>
      <w:r>
        <w:rPr>
          <w:spacing w:val="-2"/>
          <w:sz w:val="20"/>
        </w:rPr>
        <w:t xml:space="preserve"> </w:t>
      </w:r>
      <w:r>
        <w:rPr>
          <w:sz w:val="20"/>
        </w:rPr>
        <w:t>deverão</w:t>
      </w:r>
      <w:r>
        <w:rPr>
          <w:spacing w:val="-1"/>
          <w:sz w:val="20"/>
        </w:rPr>
        <w:t xml:space="preserve"> </w:t>
      </w:r>
      <w:r>
        <w:rPr>
          <w:sz w:val="20"/>
        </w:rPr>
        <w:t>ser</w:t>
      </w:r>
      <w:r>
        <w:rPr>
          <w:spacing w:val="-1"/>
          <w:sz w:val="20"/>
        </w:rPr>
        <w:t xml:space="preserve"> </w:t>
      </w:r>
      <w:r>
        <w:rPr>
          <w:sz w:val="20"/>
        </w:rPr>
        <w:t>exigidos com</w:t>
      </w:r>
      <w:r>
        <w:rPr>
          <w:spacing w:val="-2"/>
          <w:sz w:val="20"/>
        </w:rPr>
        <w:t xml:space="preserve"> </w:t>
      </w:r>
      <w:r>
        <w:rPr>
          <w:sz w:val="20"/>
        </w:rPr>
        <w:t>base</w:t>
      </w:r>
      <w:r>
        <w:rPr>
          <w:spacing w:val="-2"/>
          <w:sz w:val="20"/>
        </w:rPr>
        <w:t xml:space="preserve"> </w:t>
      </w:r>
      <w:r>
        <w:rPr>
          <w:sz w:val="20"/>
        </w:rPr>
        <w:t>no</w:t>
      </w:r>
      <w:r>
        <w:rPr>
          <w:spacing w:val="-2"/>
          <w:sz w:val="20"/>
        </w:rPr>
        <w:t xml:space="preserve"> </w:t>
      </w:r>
      <w:r>
        <w:rPr>
          <w:sz w:val="20"/>
        </w:rPr>
        <w:t>limite</w:t>
      </w:r>
      <w:r>
        <w:rPr>
          <w:spacing w:val="-1"/>
          <w:sz w:val="20"/>
        </w:rPr>
        <w:t xml:space="preserve"> </w:t>
      </w:r>
      <w:r>
        <w:rPr>
          <w:sz w:val="20"/>
        </w:rPr>
        <w:t>definido pela</w:t>
      </w:r>
      <w:r>
        <w:rPr>
          <w:spacing w:val="-2"/>
          <w:sz w:val="20"/>
        </w:rPr>
        <w:t xml:space="preserve"> </w:t>
      </w:r>
      <w:r>
        <w:rPr>
          <w:sz w:val="20"/>
        </w:rPr>
        <w:t>Receita</w:t>
      </w:r>
      <w:r>
        <w:rPr>
          <w:spacing w:val="-2"/>
          <w:sz w:val="20"/>
        </w:rPr>
        <w:t xml:space="preserve"> </w:t>
      </w:r>
      <w:r>
        <w:rPr>
          <w:sz w:val="20"/>
        </w:rPr>
        <w:t>Federal</w:t>
      </w:r>
      <w:r>
        <w:rPr>
          <w:spacing w:val="-1"/>
          <w:sz w:val="20"/>
        </w:rPr>
        <w:t xml:space="preserve"> </w:t>
      </w:r>
      <w:r>
        <w:rPr>
          <w:sz w:val="20"/>
        </w:rPr>
        <w:t>do Brasil para transmissão da Escrituração Contábil Digital - ECD ao Sped.</w:t>
      </w:r>
    </w:p>
    <w:p>
      <w:pPr>
        <w:pStyle w:val="Corpodotexto"/>
        <w:spacing w:before="1" w:after="0"/>
        <w:rPr>
          <w:sz w:val="20"/>
        </w:rPr>
      </w:pPr>
      <w:r>
        <w:rPr/>
      </w:r>
    </w:p>
    <w:p>
      <w:pPr>
        <w:pStyle w:val="ListParagraph"/>
        <w:numPr>
          <w:ilvl w:val="1"/>
          <w:numId w:val="8"/>
        </w:numPr>
        <w:tabs>
          <w:tab w:val="clear" w:pos="720"/>
          <w:tab w:val="left" w:pos="962" w:leader="none"/>
        </w:tabs>
        <w:spacing w:lineRule="auto" w:line="240" w:before="0" w:after="0"/>
        <w:ind w:left="425" w:right="448" w:hanging="0"/>
        <w:jc w:val="both"/>
        <w:rPr>
          <w:sz w:val="20"/>
        </w:rPr>
      </w:pPr>
      <w:r>
        <w:rPr>
          <w:sz w:val="20"/>
        </w:rPr>
        <w:t>Caso a empresa licitante apresente resultado inferior ou igual a 1 (um) em qualquer dos índices de Liquidez Geral (LG), Solvência Geral (SG) e Liquidez Corrente (LC), será exigido para fins de habilitação</w:t>
      </w:r>
      <w:r>
        <w:rPr>
          <w:spacing w:val="40"/>
          <w:sz w:val="20"/>
        </w:rPr>
        <w:t xml:space="preserve"> </w:t>
      </w:r>
      <w:r>
        <w:rPr>
          <w:sz w:val="20"/>
        </w:rPr>
        <w:t>capital mínimo de 5% do valor total estimado da contratação.</w:t>
      </w:r>
    </w:p>
    <w:p>
      <w:pPr>
        <w:pStyle w:val="ListParagraph"/>
        <w:numPr>
          <w:ilvl w:val="1"/>
          <w:numId w:val="8"/>
        </w:numPr>
        <w:tabs>
          <w:tab w:val="clear" w:pos="720"/>
          <w:tab w:val="left" w:pos="962" w:leader="none"/>
        </w:tabs>
        <w:spacing w:lineRule="auto" w:line="240" w:before="229" w:after="0"/>
        <w:ind w:left="425" w:right="434" w:hanging="0"/>
        <w:jc w:val="both"/>
        <w:rPr>
          <w:sz w:val="20"/>
        </w:rPr>
      </w:pPr>
      <w:r>
        <w:rPr>
          <w:sz w:val="20"/>
        </w:rPr>
        <w:t>As empresas criadas no exercício financeiro da licitação deverão atender a todas as exigências da habilitação e poderão substituir os demonstrativos contábeis pelo balanço de abertura. (Lei nº 14.133, de 2021, art. 65, §1º).</w:t>
      </w:r>
    </w:p>
    <w:p>
      <w:pPr>
        <w:pStyle w:val="Corpodotexto"/>
        <w:rPr>
          <w:sz w:val="20"/>
        </w:rPr>
      </w:pPr>
      <w:r>
        <w:rPr/>
      </w:r>
    </w:p>
    <w:p>
      <w:pPr>
        <w:pStyle w:val="ListParagraph"/>
        <w:numPr>
          <w:ilvl w:val="1"/>
          <w:numId w:val="8"/>
        </w:numPr>
        <w:tabs>
          <w:tab w:val="clear" w:pos="720"/>
          <w:tab w:val="left" w:pos="948" w:leader="none"/>
        </w:tabs>
        <w:spacing w:lineRule="auto" w:line="240" w:before="0" w:after="0"/>
        <w:ind w:left="425" w:right="454" w:hanging="0"/>
        <w:jc w:val="both"/>
        <w:rPr>
          <w:sz w:val="20"/>
        </w:rPr>
      </w:pPr>
      <w:r>
        <w:rPr>
          <w:sz w:val="20"/>
        </w:rPr>
        <w:t>O atendimento dos índices econômicos previstos neste item deverá ser atestado mediante declaração assinada por profissional habilitado da área contábil, apresentada pelo fornecedor. Qualificação Técnica</w:t>
      </w:r>
    </w:p>
    <w:p>
      <w:pPr>
        <w:pStyle w:val="Corpodotexto"/>
        <w:spacing w:before="1" w:after="0"/>
        <w:rPr>
          <w:sz w:val="20"/>
        </w:rPr>
      </w:pPr>
      <w:r>
        <w:rPr/>
      </w:r>
    </w:p>
    <w:p>
      <w:pPr>
        <w:pStyle w:val="ListParagraph"/>
        <w:numPr>
          <w:ilvl w:val="1"/>
          <w:numId w:val="8"/>
        </w:numPr>
        <w:tabs>
          <w:tab w:val="clear" w:pos="720"/>
          <w:tab w:val="left" w:pos="916" w:leader="none"/>
        </w:tabs>
        <w:spacing w:lineRule="auto" w:line="240" w:before="0" w:after="0"/>
        <w:ind w:left="425" w:right="441" w:hanging="0"/>
        <w:jc w:val="both"/>
        <w:rPr>
          <w:sz w:val="20"/>
        </w:rPr>
      </w:pPr>
      <w:r>
        <w:rPr>
          <w:sz w:val="20"/>
        </w:rPr>
        <w:t>Declaração</w:t>
      </w:r>
      <w:r>
        <w:rPr>
          <w:spacing w:val="-3"/>
          <w:sz w:val="20"/>
        </w:rPr>
        <w:t xml:space="preserve"> </w:t>
      </w:r>
      <w:r>
        <w:rPr>
          <w:sz w:val="20"/>
        </w:rPr>
        <w:t>de</w:t>
      </w:r>
      <w:r>
        <w:rPr>
          <w:spacing w:val="-3"/>
          <w:sz w:val="20"/>
        </w:rPr>
        <w:t xml:space="preserve"> </w:t>
      </w:r>
      <w:r>
        <w:rPr>
          <w:sz w:val="20"/>
        </w:rPr>
        <w:t>que</w:t>
      </w:r>
      <w:r>
        <w:rPr>
          <w:spacing w:val="-1"/>
          <w:sz w:val="20"/>
        </w:rPr>
        <w:t xml:space="preserve"> </w:t>
      </w:r>
      <w:r>
        <w:rPr>
          <w:sz w:val="20"/>
        </w:rPr>
        <w:t>o</w:t>
      </w:r>
      <w:r>
        <w:rPr>
          <w:spacing w:val="-3"/>
          <w:sz w:val="20"/>
        </w:rPr>
        <w:t xml:space="preserve"> </w:t>
      </w:r>
      <w:r>
        <w:rPr>
          <w:sz w:val="20"/>
        </w:rPr>
        <w:t>licitante</w:t>
      </w:r>
      <w:r>
        <w:rPr>
          <w:spacing w:val="-2"/>
          <w:sz w:val="20"/>
        </w:rPr>
        <w:t xml:space="preserve"> </w:t>
      </w:r>
      <w:r>
        <w:rPr>
          <w:sz w:val="20"/>
        </w:rPr>
        <w:t>tomou</w:t>
      </w:r>
      <w:r>
        <w:rPr>
          <w:spacing w:val="-1"/>
          <w:sz w:val="20"/>
        </w:rPr>
        <w:t xml:space="preserve"> </w:t>
      </w:r>
      <w:r>
        <w:rPr>
          <w:sz w:val="20"/>
        </w:rPr>
        <w:t>conhecimento</w:t>
      </w:r>
      <w:r>
        <w:rPr>
          <w:spacing w:val="-2"/>
          <w:sz w:val="20"/>
        </w:rPr>
        <w:t xml:space="preserve"> </w:t>
      </w:r>
      <w:r>
        <w:rPr>
          <w:sz w:val="20"/>
        </w:rPr>
        <w:t>de</w:t>
      </w:r>
      <w:r>
        <w:rPr>
          <w:spacing w:val="-1"/>
          <w:sz w:val="20"/>
        </w:rPr>
        <w:t xml:space="preserve"> </w:t>
      </w:r>
      <w:r>
        <w:rPr>
          <w:sz w:val="20"/>
        </w:rPr>
        <w:t>todas as</w:t>
      </w:r>
      <w:r>
        <w:rPr>
          <w:spacing w:val="-2"/>
          <w:sz w:val="20"/>
        </w:rPr>
        <w:t xml:space="preserve"> </w:t>
      </w:r>
      <w:r>
        <w:rPr>
          <w:sz w:val="20"/>
        </w:rPr>
        <w:t>informações</w:t>
      </w:r>
      <w:r>
        <w:rPr>
          <w:spacing w:val="-1"/>
          <w:sz w:val="20"/>
        </w:rPr>
        <w:t xml:space="preserve"> </w:t>
      </w:r>
      <w:r>
        <w:rPr>
          <w:sz w:val="20"/>
        </w:rPr>
        <w:t>e</w:t>
      </w:r>
      <w:r>
        <w:rPr>
          <w:spacing w:val="-1"/>
          <w:sz w:val="20"/>
        </w:rPr>
        <w:t xml:space="preserve"> </w:t>
      </w:r>
      <w:r>
        <w:rPr>
          <w:sz w:val="20"/>
        </w:rPr>
        <w:t>das condições</w:t>
      </w:r>
      <w:r>
        <w:rPr>
          <w:spacing w:val="-1"/>
          <w:sz w:val="20"/>
        </w:rPr>
        <w:t xml:space="preserve"> </w:t>
      </w:r>
      <w:r>
        <w:rPr>
          <w:sz w:val="20"/>
        </w:rPr>
        <w:t>locais para o cumprimento das obrigações objeto da licitação; 8.31.1. A declaração acima poderá ser substituída por declaração formal assinada pelo responsável técnico do licitante acerca do conhecimento pleno das condições e peculiaridades da contratação.</w:t>
      </w:r>
    </w:p>
    <w:p>
      <w:pPr>
        <w:pStyle w:val="Corpodotexto"/>
        <w:rPr>
          <w:sz w:val="20"/>
        </w:rPr>
      </w:pPr>
      <w:r>
        <w:rPr/>
      </w:r>
    </w:p>
    <w:p>
      <w:pPr>
        <w:pStyle w:val="ListParagraph"/>
        <w:numPr>
          <w:ilvl w:val="1"/>
          <w:numId w:val="8"/>
        </w:numPr>
        <w:tabs>
          <w:tab w:val="clear" w:pos="720"/>
          <w:tab w:val="left" w:pos="916" w:leader="none"/>
        </w:tabs>
        <w:spacing w:lineRule="auto" w:line="240" w:before="0" w:after="0"/>
        <w:ind w:left="916" w:right="0" w:hanging="491"/>
        <w:jc w:val="both"/>
        <w:rPr>
          <w:sz w:val="20"/>
        </w:rPr>
      </w:pPr>
      <w:r>
        <w:rPr>
          <w:sz w:val="20"/>
        </w:rPr>
        <w:t>Registro</w:t>
      </w:r>
      <w:r>
        <w:rPr>
          <w:spacing w:val="-14"/>
          <w:sz w:val="20"/>
        </w:rPr>
        <w:t xml:space="preserve"> </w:t>
      </w:r>
      <w:r>
        <w:rPr>
          <w:sz w:val="20"/>
        </w:rPr>
        <w:t>ou</w:t>
      </w:r>
      <w:r>
        <w:rPr>
          <w:spacing w:val="-14"/>
          <w:sz w:val="20"/>
        </w:rPr>
        <w:t xml:space="preserve"> </w:t>
      </w:r>
      <w:r>
        <w:rPr>
          <w:sz w:val="20"/>
        </w:rPr>
        <w:t>inscrição</w:t>
      </w:r>
      <w:r>
        <w:rPr>
          <w:spacing w:val="-11"/>
          <w:sz w:val="20"/>
        </w:rPr>
        <w:t xml:space="preserve"> </w:t>
      </w:r>
      <w:r>
        <w:rPr>
          <w:sz w:val="20"/>
        </w:rPr>
        <w:t>da</w:t>
      </w:r>
      <w:r>
        <w:rPr>
          <w:spacing w:val="-13"/>
          <w:sz w:val="20"/>
        </w:rPr>
        <w:t xml:space="preserve"> </w:t>
      </w:r>
      <w:r>
        <w:rPr>
          <w:sz w:val="20"/>
        </w:rPr>
        <w:t>empresa</w:t>
      </w:r>
      <w:r>
        <w:rPr>
          <w:spacing w:val="-14"/>
          <w:sz w:val="20"/>
        </w:rPr>
        <w:t xml:space="preserve"> </w:t>
      </w:r>
      <w:r>
        <w:rPr>
          <w:sz w:val="20"/>
        </w:rPr>
        <w:t>na</w:t>
      </w:r>
      <w:r>
        <w:rPr>
          <w:spacing w:val="-12"/>
          <w:sz w:val="20"/>
        </w:rPr>
        <w:t xml:space="preserve"> </w:t>
      </w:r>
      <w:r>
        <w:rPr>
          <w:sz w:val="20"/>
        </w:rPr>
        <w:t>entidade</w:t>
      </w:r>
      <w:r>
        <w:rPr>
          <w:spacing w:val="-12"/>
          <w:sz w:val="20"/>
        </w:rPr>
        <w:t xml:space="preserve"> </w:t>
      </w:r>
      <w:r>
        <w:rPr>
          <w:sz w:val="20"/>
        </w:rPr>
        <w:t>profissional</w:t>
      </w:r>
      <w:r>
        <w:rPr>
          <w:spacing w:val="-12"/>
          <w:sz w:val="20"/>
        </w:rPr>
        <w:t xml:space="preserve"> </w:t>
      </w:r>
      <w:r>
        <w:rPr>
          <w:sz w:val="20"/>
        </w:rPr>
        <w:t>competente</w:t>
      </w:r>
      <w:r>
        <w:rPr>
          <w:spacing w:val="-11"/>
          <w:sz w:val="20"/>
        </w:rPr>
        <w:t xml:space="preserve"> </w:t>
      </w:r>
      <w:r>
        <w:rPr>
          <w:sz w:val="20"/>
        </w:rPr>
        <w:t>CREA</w:t>
      </w:r>
      <w:r>
        <w:rPr>
          <w:spacing w:val="-13"/>
          <w:sz w:val="20"/>
        </w:rPr>
        <w:t xml:space="preserve"> </w:t>
      </w:r>
      <w:r>
        <w:rPr>
          <w:sz w:val="20"/>
        </w:rPr>
        <w:t>em</w:t>
      </w:r>
      <w:r>
        <w:rPr>
          <w:spacing w:val="-12"/>
          <w:sz w:val="20"/>
        </w:rPr>
        <w:t xml:space="preserve"> </w:t>
      </w:r>
      <w:r>
        <w:rPr>
          <w:sz w:val="20"/>
        </w:rPr>
        <w:t>plena</w:t>
      </w:r>
      <w:r>
        <w:rPr>
          <w:spacing w:val="-13"/>
          <w:sz w:val="20"/>
        </w:rPr>
        <w:t xml:space="preserve"> </w:t>
      </w:r>
      <w:r>
        <w:rPr>
          <w:spacing w:val="-2"/>
          <w:sz w:val="20"/>
        </w:rPr>
        <w:t>validade.</w:t>
      </w:r>
    </w:p>
    <w:p>
      <w:pPr>
        <w:pStyle w:val="Corpodotexto"/>
        <w:spacing w:before="1" w:after="0"/>
        <w:rPr>
          <w:sz w:val="20"/>
        </w:rPr>
      </w:pPr>
      <w:r>
        <w:rPr/>
      </w:r>
    </w:p>
    <w:p>
      <w:pPr>
        <w:pStyle w:val="ListParagraph"/>
        <w:numPr>
          <w:ilvl w:val="1"/>
          <w:numId w:val="8"/>
        </w:numPr>
        <w:tabs>
          <w:tab w:val="clear" w:pos="720"/>
          <w:tab w:val="left" w:pos="933" w:leader="none"/>
        </w:tabs>
        <w:spacing w:lineRule="auto" w:line="240" w:before="0" w:after="0"/>
        <w:ind w:left="425" w:right="448" w:hanging="0"/>
        <w:jc w:val="both"/>
        <w:rPr>
          <w:sz w:val="20"/>
        </w:rPr>
      </w:pPr>
      <w:r>
        <w:rPr>
          <w:sz w:val="20"/>
        </w:rPr>
        <w:t>Sociedades empresárias estrangeiras atenderão à exigência por meio da apresentação, no momento da assinatura do contrato, da solicitação de registro perante a entidade profissional competente no Brasil.</w:t>
      </w:r>
    </w:p>
    <w:p>
      <w:pPr>
        <w:pStyle w:val="ListParagraph"/>
        <w:numPr>
          <w:ilvl w:val="1"/>
          <w:numId w:val="8"/>
        </w:numPr>
        <w:tabs>
          <w:tab w:val="clear" w:pos="720"/>
          <w:tab w:val="left" w:pos="1022" w:leader="none"/>
        </w:tabs>
        <w:spacing w:lineRule="auto" w:line="240" w:before="229" w:after="0"/>
        <w:ind w:left="425" w:right="452" w:hanging="0"/>
        <w:jc w:val="both"/>
        <w:rPr>
          <w:sz w:val="20"/>
        </w:rPr>
      </w:pPr>
      <w:r>
        <w:rPr>
          <w:sz w:val="20"/>
        </w:rPr>
        <w:t>Apresentação do profissional abaixo indicado, devidamente registrado no conselho profissional competente, detentor de atestado de responsabilidade técnica por execução de obra ou serviço de características semelhantes, também abaixo indicado:</w:t>
      </w:r>
    </w:p>
    <w:p>
      <w:pPr>
        <w:pStyle w:val="ListParagraph"/>
        <w:numPr>
          <w:ilvl w:val="1"/>
          <w:numId w:val="8"/>
        </w:numPr>
        <w:tabs>
          <w:tab w:val="clear" w:pos="720"/>
          <w:tab w:val="left" w:pos="948" w:leader="none"/>
        </w:tabs>
        <w:spacing w:lineRule="auto" w:line="240" w:before="230" w:after="0"/>
        <w:ind w:left="425" w:right="436" w:hanging="0"/>
        <w:jc w:val="both"/>
        <w:rPr>
          <w:sz w:val="20"/>
        </w:rPr>
      </w:pPr>
      <w:r>
        <w:rPr>
          <w:sz w:val="20"/>
        </w:rPr>
        <w:t xml:space="preserve">O profissional indicado na forma supra deverá participar da obra ou serviço objeto do contrato, e será admitida a sua substituição por profissionais de experiência equivalente ou superior, desde que aprovada pela </w:t>
      </w:r>
      <w:r>
        <w:rPr>
          <w:spacing w:val="-2"/>
          <w:sz w:val="20"/>
        </w:rPr>
        <w:t>Administração.</w:t>
      </w:r>
    </w:p>
    <w:p>
      <w:pPr>
        <w:pStyle w:val="Corpodotexto"/>
        <w:spacing w:before="1" w:after="0"/>
        <w:rPr>
          <w:sz w:val="20"/>
        </w:rPr>
      </w:pPr>
      <w:r>
        <w:rPr/>
      </w:r>
    </w:p>
    <w:p>
      <w:pPr>
        <w:pStyle w:val="ListParagraph"/>
        <w:numPr>
          <w:ilvl w:val="1"/>
          <w:numId w:val="8"/>
        </w:numPr>
        <w:tabs>
          <w:tab w:val="clear" w:pos="720"/>
          <w:tab w:val="left" w:pos="1007" w:leader="none"/>
        </w:tabs>
        <w:spacing w:lineRule="auto" w:line="240" w:before="0" w:after="0"/>
        <w:ind w:left="425" w:right="444" w:hanging="0"/>
        <w:jc w:val="both"/>
        <w:rPr>
          <w:sz w:val="20"/>
        </w:rPr>
      </w:pPr>
      <w:r>
        <w:rPr>
          <w:sz w:val="20"/>
        </w:rPr>
        <w:t>Comprovação de aptidão para execução de serviço de complexidade tecnológica e operacional equivalente ou superior com o objeto desta contratação, ou com o item pertinente, por meio da apresentação</w:t>
      </w:r>
      <w:r>
        <w:rPr>
          <w:spacing w:val="40"/>
          <w:sz w:val="20"/>
        </w:rPr>
        <w:t xml:space="preserve"> </w:t>
      </w:r>
      <w:r>
        <w:rPr>
          <w:sz w:val="20"/>
        </w:rPr>
        <w:t>de certidões ou atestados, por pessoas jurídicas de direito público ou privado, ou regularmente emitido pelo conselho profissional competente, quando for o caso.</w:t>
      </w:r>
    </w:p>
    <w:p>
      <w:pPr>
        <w:pStyle w:val="Corpodotexto"/>
        <w:rPr>
          <w:sz w:val="20"/>
        </w:rPr>
      </w:pPr>
      <w:r>
        <w:rPr/>
      </w:r>
    </w:p>
    <w:p>
      <w:pPr>
        <w:pStyle w:val="ListParagraph"/>
        <w:numPr>
          <w:ilvl w:val="1"/>
          <w:numId w:val="8"/>
        </w:numPr>
        <w:tabs>
          <w:tab w:val="clear" w:pos="720"/>
          <w:tab w:val="left" w:pos="948" w:leader="none"/>
        </w:tabs>
        <w:spacing w:lineRule="auto" w:line="240" w:before="0" w:after="0"/>
        <w:ind w:left="425" w:right="458" w:hanging="0"/>
        <w:jc w:val="both"/>
        <w:rPr>
          <w:sz w:val="20"/>
        </w:rPr>
      </w:pPr>
      <w:r>
        <w:rPr>
          <w:sz w:val="20"/>
        </w:rPr>
        <w:t>Para fins da comprovação de que trata este subitem, os atestados deverão dizer respeito a contratos executados com as seguintes características mínimas conforme Especificação Técnica do objeto licitado.</w:t>
      </w:r>
    </w:p>
    <w:p>
      <w:pPr>
        <w:sectPr>
          <w:headerReference w:type="default" r:id="rId31"/>
          <w:footerReference w:type="default" r:id="rId32"/>
          <w:type w:val="nextPage"/>
          <w:pgSz w:w="11930" w:h="16850"/>
          <w:pgMar w:left="566" w:right="566" w:gutter="0" w:header="180" w:top="400" w:footer="1160" w:bottom="1340"/>
          <w:pgNumType w:fmt="decimal"/>
          <w:formProt w:val="false"/>
          <w:textDirection w:val="lrTb"/>
          <w:docGrid w:type="default" w:linePitch="100" w:charSpace="4096"/>
        </w:sectPr>
        <w:pStyle w:val="ListParagraph"/>
        <w:numPr>
          <w:ilvl w:val="1"/>
          <w:numId w:val="8"/>
        </w:numPr>
        <w:tabs>
          <w:tab w:val="clear" w:pos="720"/>
          <w:tab w:val="left" w:pos="962" w:leader="none"/>
        </w:tabs>
        <w:spacing w:lineRule="auto" w:line="240" w:before="229" w:after="0"/>
        <w:ind w:left="425" w:right="445" w:hanging="0"/>
        <w:jc w:val="both"/>
        <w:rPr>
          <w:sz w:val="20"/>
        </w:rPr>
      </w:pPr>
      <w:r>
        <w:rPr>
          <w:sz w:val="20"/>
        </w:rPr>
        <w:t>Será admitida, para fins de comprovação de quantitativo mínimo, a apresentação e o somatório de diferentes atestados executados de forma concomitante.</w:t>
      </w:r>
    </w:p>
    <w:p>
      <w:pPr>
        <w:pStyle w:val="ListParagraph"/>
        <w:numPr>
          <w:ilvl w:val="2"/>
          <w:numId w:val="8"/>
        </w:numPr>
        <w:tabs>
          <w:tab w:val="clear" w:pos="720"/>
          <w:tab w:val="left" w:pos="1126" w:leader="none"/>
        </w:tabs>
        <w:spacing w:lineRule="auto" w:line="240" w:before="0" w:after="0"/>
        <w:ind w:left="425" w:right="460" w:hanging="0"/>
        <w:jc w:val="both"/>
        <w:rPr>
          <w:sz w:val="20"/>
        </w:rPr>
      </w:pPr>
      <w:r>
        <w:rPr>
          <w:sz w:val="20"/>
        </w:rPr>
        <w:t>Os atestados de capacidade técnica poderão ser apresentados em nome da matriz ou da filial da empresa licitante</w:t>
      </w:r>
    </w:p>
    <w:p>
      <w:pPr>
        <w:pStyle w:val="Corpodotexto"/>
        <w:spacing w:before="229" w:after="0"/>
        <w:ind w:left="425" w:right="448" w:hanging="0"/>
        <w:jc w:val="both"/>
        <w:rPr>
          <w:sz w:val="20"/>
        </w:rPr>
      </w:pPr>
      <w:r>
        <w:rPr/>
        <w:t xml:space="preserve">8.38 .2.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w:t>
      </w:r>
      <w:r>
        <w:rPr>
          <w:spacing w:val="-2"/>
        </w:rPr>
        <w:t>documentos.</w:t>
      </w:r>
    </w:p>
    <w:p>
      <w:pPr>
        <w:pStyle w:val="Corpodotexto"/>
        <w:spacing w:before="2" w:after="0"/>
        <w:rPr>
          <w:sz w:val="20"/>
        </w:rPr>
      </w:pPr>
      <w:r>
        <w:rPr/>
      </w:r>
    </w:p>
    <w:p>
      <w:pPr>
        <w:pStyle w:val="ListParagraph"/>
        <w:numPr>
          <w:ilvl w:val="0"/>
          <w:numId w:val="8"/>
        </w:numPr>
        <w:tabs>
          <w:tab w:val="clear" w:pos="720"/>
          <w:tab w:val="left" w:pos="644" w:leader="none"/>
        </w:tabs>
        <w:spacing w:lineRule="auto" w:line="240" w:before="0" w:after="0"/>
        <w:ind w:left="644" w:right="0" w:hanging="219"/>
        <w:jc w:val="both"/>
        <w:rPr>
          <w:sz w:val="20"/>
        </w:rPr>
      </w:pPr>
      <w:r>
        <w:rPr>
          <w:sz w:val="20"/>
        </w:rPr>
        <w:t>INFRAÇÕES</w:t>
      </w:r>
      <w:r>
        <w:rPr>
          <w:spacing w:val="-13"/>
          <w:sz w:val="20"/>
        </w:rPr>
        <w:t xml:space="preserve"> </w:t>
      </w:r>
      <w:r>
        <w:rPr>
          <w:sz w:val="20"/>
        </w:rPr>
        <w:t>E</w:t>
      </w:r>
      <w:r>
        <w:rPr>
          <w:spacing w:val="-11"/>
          <w:sz w:val="20"/>
        </w:rPr>
        <w:t xml:space="preserve"> </w:t>
      </w:r>
      <w:r>
        <w:rPr>
          <w:sz w:val="20"/>
        </w:rPr>
        <w:t>SANÇÕES</w:t>
      </w:r>
      <w:r>
        <w:rPr>
          <w:spacing w:val="-9"/>
          <w:sz w:val="20"/>
        </w:rPr>
        <w:t xml:space="preserve"> </w:t>
      </w:r>
      <w:r>
        <w:rPr>
          <w:spacing w:val="-2"/>
          <w:sz w:val="20"/>
        </w:rPr>
        <w:t>ADMINISTRATIVA</w:t>
      </w:r>
    </w:p>
    <w:p>
      <w:pPr>
        <w:pStyle w:val="ListParagraph"/>
        <w:numPr>
          <w:ilvl w:val="1"/>
          <w:numId w:val="8"/>
        </w:numPr>
        <w:tabs>
          <w:tab w:val="clear" w:pos="720"/>
          <w:tab w:val="left" w:pos="809" w:leader="none"/>
        </w:tabs>
        <w:spacing w:lineRule="auto" w:line="240" w:before="229" w:after="0"/>
        <w:ind w:left="809" w:right="0" w:hanging="384"/>
        <w:jc w:val="both"/>
        <w:rPr>
          <w:sz w:val="20"/>
        </w:rPr>
      </w:pPr>
      <w:r>
        <w:rPr>
          <w:sz w:val="20"/>
        </w:rPr>
        <w:t>Comete</w:t>
      </w:r>
      <w:r>
        <w:rPr>
          <w:spacing w:val="-14"/>
          <w:sz w:val="20"/>
        </w:rPr>
        <w:t xml:space="preserve"> </w:t>
      </w:r>
      <w:r>
        <w:rPr>
          <w:sz w:val="20"/>
        </w:rPr>
        <w:t>infração</w:t>
      </w:r>
      <w:r>
        <w:rPr>
          <w:spacing w:val="-10"/>
          <w:sz w:val="20"/>
        </w:rPr>
        <w:t xml:space="preserve"> </w:t>
      </w:r>
      <w:r>
        <w:rPr>
          <w:sz w:val="20"/>
        </w:rPr>
        <w:t>administrativa,</w:t>
      </w:r>
      <w:r>
        <w:rPr>
          <w:spacing w:val="-11"/>
          <w:sz w:val="20"/>
        </w:rPr>
        <w:t xml:space="preserve"> </w:t>
      </w:r>
      <w:r>
        <w:rPr>
          <w:sz w:val="20"/>
        </w:rPr>
        <w:t>nos</w:t>
      </w:r>
      <w:r>
        <w:rPr>
          <w:spacing w:val="-11"/>
          <w:sz w:val="20"/>
        </w:rPr>
        <w:t xml:space="preserve"> </w:t>
      </w:r>
      <w:r>
        <w:rPr>
          <w:sz w:val="20"/>
        </w:rPr>
        <w:t>termos</w:t>
      </w:r>
      <w:r>
        <w:rPr>
          <w:spacing w:val="-11"/>
          <w:sz w:val="20"/>
        </w:rPr>
        <w:t xml:space="preserve"> </w:t>
      </w:r>
      <w:r>
        <w:rPr>
          <w:sz w:val="20"/>
        </w:rPr>
        <w:t>da</w:t>
      </w:r>
      <w:r>
        <w:rPr>
          <w:spacing w:val="-12"/>
          <w:sz w:val="20"/>
        </w:rPr>
        <w:t xml:space="preserve"> </w:t>
      </w:r>
      <w:r>
        <w:rPr>
          <w:sz w:val="20"/>
        </w:rPr>
        <w:t>Lei</w:t>
      </w:r>
      <w:r>
        <w:rPr>
          <w:spacing w:val="-10"/>
          <w:sz w:val="20"/>
        </w:rPr>
        <w:t xml:space="preserve"> </w:t>
      </w:r>
      <w:r>
        <w:rPr>
          <w:sz w:val="20"/>
        </w:rPr>
        <w:t>nº</w:t>
      </w:r>
      <w:r>
        <w:rPr>
          <w:spacing w:val="-13"/>
          <w:sz w:val="20"/>
        </w:rPr>
        <w:t xml:space="preserve"> </w:t>
      </w:r>
      <w:r>
        <w:rPr>
          <w:sz w:val="20"/>
        </w:rPr>
        <w:t>14.133,</w:t>
      </w:r>
      <w:r>
        <w:rPr>
          <w:spacing w:val="-12"/>
          <w:sz w:val="20"/>
        </w:rPr>
        <w:t xml:space="preserve"> </w:t>
      </w:r>
      <w:r>
        <w:rPr>
          <w:sz w:val="20"/>
        </w:rPr>
        <w:t>de</w:t>
      </w:r>
      <w:r>
        <w:rPr>
          <w:spacing w:val="-10"/>
          <w:sz w:val="20"/>
        </w:rPr>
        <w:t xml:space="preserve"> </w:t>
      </w:r>
      <w:r>
        <w:rPr>
          <w:sz w:val="20"/>
        </w:rPr>
        <w:t>2021,</w:t>
      </w:r>
      <w:r>
        <w:rPr>
          <w:spacing w:val="-12"/>
          <w:sz w:val="20"/>
        </w:rPr>
        <w:t xml:space="preserve"> </w:t>
      </w:r>
      <w:r>
        <w:rPr>
          <w:sz w:val="20"/>
        </w:rPr>
        <w:t>o</w:t>
      </w:r>
      <w:r>
        <w:rPr>
          <w:spacing w:val="-12"/>
          <w:sz w:val="20"/>
        </w:rPr>
        <w:t xml:space="preserve"> </w:t>
      </w:r>
      <w:r>
        <w:rPr>
          <w:sz w:val="20"/>
        </w:rPr>
        <w:t>Contratado</w:t>
      </w:r>
      <w:r>
        <w:rPr>
          <w:spacing w:val="-11"/>
          <w:sz w:val="20"/>
        </w:rPr>
        <w:t xml:space="preserve"> </w:t>
      </w:r>
      <w:r>
        <w:rPr>
          <w:spacing w:val="-4"/>
          <w:sz w:val="20"/>
        </w:rPr>
        <w:t>que:</w:t>
      </w:r>
    </w:p>
    <w:p>
      <w:pPr>
        <w:pStyle w:val="Corpodotexto"/>
        <w:rPr>
          <w:sz w:val="20"/>
        </w:rPr>
      </w:pPr>
      <w:r>
        <w:rPr/>
      </w:r>
    </w:p>
    <w:p>
      <w:pPr>
        <w:pStyle w:val="ListParagraph"/>
        <w:numPr>
          <w:ilvl w:val="0"/>
          <w:numId w:val="3"/>
        </w:numPr>
        <w:tabs>
          <w:tab w:val="clear" w:pos="720"/>
          <w:tab w:val="left" w:pos="654" w:leader="none"/>
        </w:tabs>
        <w:spacing w:lineRule="auto" w:line="240" w:before="0" w:after="0"/>
        <w:ind w:left="654" w:right="0" w:hanging="229"/>
        <w:jc w:val="both"/>
        <w:rPr>
          <w:sz w:val="20"/>
        </w:rPr>
      </w:pPr>
      <w:r>
        <w:rPr>
          <w:sz w:val="20"/>
        </w:rPr>
        <w:t>der</w:t>
      </w:r>
      <w:r>
        <w:rPr>
          <w:spacing w:val="-13"/>
          <w:sz w:val="20"/>
        </w:rPr>
        <w:t xml:space="preserve"> </w:t>
      </w:r>
      <w:r>
        <w:rPr>
          <w:sz w:val="20"/>
        </w:rPr>
        <w:t>causa</w:t>
      </w:r>
      <w:r>
        <w:rPr>
          <w:spacing w:val="-11"/>
          <w:sz w:val="20"/>
        </w:rPr>
        <w:t xml:space="preserve"> </w:t>
      </w:r>
      <w:r>
        <w:rPr>
          <w:sz w:val="20"/>
        </w:rPr>
        <w:t>à</w:t>
      </w:r>
      <w:r>
        <w:rPr>
          <w:spacing w:val="-6"/>
          <w:sz w:val="20"/>
        </w:rPr>
        <w:t xml:space="preserve"> </w:t>
      </w:r>
      <w:r>
        <w:rPr>
          <w:sz w:val="20"/>
        </w:rPr>
        <w:t>inexecução</w:t>
      </w:r>
      <w:r>
        <w:rPr>
          <w:spacing w:val="-10"/>
          <w:sz w:val="20"/>
        </w:rPr>
        <w:t xml:space="preserve"> </w:t>
      </w:r>
      <w:r>
        <w:rPr>
          <w:sz w:val="20"/>
        </w:rPr>
        <w:t>parcial</w:t>
      </w:r>
      <w:r>
        <w:rPr>
          <w:spacing w:val="-12"/>
          <w:sz w:val="20"/>
        </w:rPr>
        <w:t xml:space="preserve"> </w:t>
      </w:r>
      <w:r>
        <w:rPr>
          <w:sz w:val="20"/>
        </w:rPr>
        <w:t>do</w:t>
      </w:r>
      <w:r>
        <w:rPr>
          <w:spacing w:val="-11"/>
          <w:sz w:val="20"/>
        </w:rPr>
        <w:t xml:space="preserve"> </w:t>
      </w:r>
      <w:r>
        <w:rPr>
          <w:spacing w:val="-2"/>
          <w:sz w:val="20"/>
        </w:rPr>
        <w:t>contrato;</w:t>
      </w:r>
    </w:p>
    <w:p>
      <w:pPr>
        <w:pStyle w:val="Corpodotexto"/>
        <w:spacing w:before="2" w:after="0"/>
        <w:rPr>
          <w:sz w:val="20"/>
        </w:rPr>
      </w:pPr>
      <w:r>
        <w:rPr/>
      </w:r>
    </w:p>
    <w:p>
      <w:pPr>
        <w:pStyle w:val="ListParagraph"/>
        <w:numPr>
          <w:ilvl w:val="0"/>
          <w:numId w:val="3"/>
        </w:numPr>
        <w:tabs>
          <w:tab w:val="clear" w:pos="720"/>
          <w:tab w:val="left" w:pos="686" w:leader="none"/>
        </w:tabs>
        <w:spacing w:lineRule="auto" w:line="240" w:before="0" w:after="0"/>
        <w:ind w:left="425" w:right="448" w:hanging="0"/>
        <w:jc w:val="both"/>
        <w:rPr>
          <w:sz w:val="20"/>
        </w:rPr>
      </w:pPr>
      <w:r>
        <w:rPr>
          <w:sz w:val="20"/>
        </w:rPr>
        <w:t>der</w:t>
      </w:r>
      <w:r>
        <w:rPr>
          <w:spacing w:val="26"/>
          <w:sz w:val="20"/>
        </w:rPr>
        <w:t xml:space="preserve"> </w:t>
      </w:r>
      <w:r>
        <w:rPr>
          <w:sz w:val="20"/>
        </w:rPr>
        <w:t>causa</w:t>
      </w:r>
      <w:r>
        <w:rPr>
          <w:spacing w:val="28"/>
          <w:sz w:val="20"/>
        </w:rPr>
        <w:t xml:space="preserve"> </w:t>
      </w:r>
      <w:r>
        <w:rPr>
          <w:sz w:val="20"/>
        </w:rPr>
        <w:t>à</w:t>
      </w:r>
      <w:r>
        <w:rPr>
          <w:spacing w:val="27"/>
          <w:sz w:val="20"/>
        </w:rPr>
        <w:t xml:space="preserve"> </w:t>
      </w:r>
      <w:r>
        <w:rPr>
          <w:sz w:val="20"/>
        </w:rPr>
        <w:t>inexecução</w:t>
      </w:r>
      <w:r>
        <w:rPr>
          <w:spacing w:val="29"/>
          <w:sz w:val="20"/>
        </w:rPr>
        <w:t xml:space="preserve"> </w:t>
      </w:r>
      <w:r>
        <w:rPr>
          <w:sz w:val="20"/>
        </w:rPr>
        <w:t>parcial</w:t>
      </w:r>
      <w:r>
        <w:rPr>
          <w:spacing w:val="27"/>
          <w:sz w:val="20"/>
        </w:rPr>
        <w:t xml:space="preserve"> </w:t>
      </w:r>
      <w:r>
        <w:rPr>
          <w:sz w:val="20"/>
        </w:rPr>
        <w:t>do</w:t>
      </w:r>
      <w:r>
        <w:rPr>
          <w:spacing w:val="27"/>
          <w:sz w:val="20"/>
        </w:rPr>
        <w:t xml:space="preserve"> </w:t>
      </w:r>
      <w:r>
        <w:rPr>
          <w:sz w:val="20"/>
        </w:rPr>
        <w:t>contrato</w:t>
      </w:r>
      <w:r>
        <w:rPr>
          <w:spacing w:val="27"/>
          <w:sz w:val="20"/>
        </w:rPr>
        <w:t xml:space="preserve"> </w:t>
      </w:r>
      <w:r>
        <w:rPr>
          <w:sz w:val="20"/>
        </w:rPr>
        <w:t>que</w:t>
      </w:r>
      <w:r>
        <w:rPr>
          <w:spacing w:val="26"/>
          <w:sz w:val="20"/>
        </w:rPr>
        <w:t xml:space="preserve"> </w:t>
      </w:r>
      <w:r>
        <w:rPr>
          <w:sz w:val="20"/>
        </w:rPr>
        <w:t>cause</w:t>
      </w:r>
      <w:r>
        <w:rPr>
          <w:spacing w:val="26"/>
          <w:sz w:val="20"/>
        </w:rPr>
        <w:t xml:space="preserve"> </w:t>
      </w:r>
      <w:r>
        <w:rPr>
          <w:sz w:val="20"/>
        </w:rPr>
        <w:t>grave</w:t>
      </w:r>
      <w:r>
        <w:rPr>
          <w:spacing w:val="27"/>
          <w:sz w:val="20"/>
        </w:rPr>
        <w:t xml:space="preserve"> </w:t>
      </w:r>
      <w:r>
        <w:rPr>
          <w:sz w:val="20"/>
        </w:rPr>
        <w:t>dano</w:t>
      </w:r>
      <w:r>
        <w:rPr>
          <w:spacing w:val="27"/>
          <w:sz w:val="20"/>
        </w:rPr>
        <w:t xml:space="preserve"> </w:t>
      </w:r>
      <w:r>
        <w:rPr>
          <w:sz w:val="20"/>
        </w:rPr>
        <w:t>à Administração ou ao funcionamento dos serviços públicos ou ao interesse coletivo;</w:t>
      </w:r>
    </w:p>
    <w:p>
      <w:pPr>
        <w:pStyle w:val="ListParagraph"/>
        <w:numPr>
          <w:ilvl w:val="0"/>
          <w:numId w:val="3"/>
        </w:numPr>
        <w:tabs>
          <w:tab w:val="clear" w:pos="720"/>
          <w:tab w:val="left" w:pos="645" w:leader="none"/>
        </w:tabs>
        <w:spacing w:lineRule="auto" w:line="240" w:before="229" w:after="0"/>
        <w:ind w:left="645" w:right="0" w:hanging="220"/>
        <w:jc w:val="both"/>
        <w:rPr>
          <w:sz w:val="20"/>
        </w:rPr>
      </w:pPr>
      <w:r>
        <w:rPr>
          <w:sz w:val="20"/>
        </w:rPr>
        <w:t>der</w:t>
      </w:r>
      <w:r>
        <w:rPr>
          <w:spacing w:val="-12"/>
          <w:sz w:val="20"/>
        </w:rPr>
        <w:t xml:space="preserve"> </w:t>
      </w:r>
      <w:r>
        <w:rPr>
          <w:sz w:val="20"/>
        </w:rPr>
        <w:t>causa</w:t>
      </w:r>
      <w:r>
        <w:rPr>
          <w:spacing w:val="-8"/>
          <w:sz w:val="20"/>
        </w:rPr>
        <w:t xml:space="preserve"> </w:t>
      </w:r>
      <w:r>
        <w:rPr>
          <w:sz w:val="20"/>
        </w:rPr>
        <w:t>à</w:t>
      </w:r>
      <w:r>
        <w:rPr>
          <w:spacing w:val="-9"/>
          <w:sz w:val="20"/>
        </w:rPr>
        <w:t xml:space="preserve"> </w:t>
      </w:r>
      <w:r>
        <w:rPr>
          <w:sz w:val="20"/>
        </w:rPr>
        <w:t>inexecução</w:t>
      </w:r>
      <w:r>
        <w:rPr>
          <w:spacing w:val="-9"/>
          <w:sz w:val="20"/>
        </w:rPr>
        <w:t xml:space="preserve"> </w:t>
      </w:r>
      <w:r>
        <w:rPr>
          <w:sz w:val="20"/>
        </w:rPr>
        <w:t>total</w:t>
      </w:r>
      <w:r>
        <w:rPr>
          <w:spacing w:val="-9"/>
          <w:sz w:val="20"/>
        </w:rPr>
        <w:t xml:space="preserve"> </w:t>
      </w:r>
      <w:r>
        <w:rPr>
          <w:sz w:val="20"/>
        </w:rPr>
        <w:t>do</w:t>
      </w:r>
      <w:r>
        <w:rPr>
          <w:spacing w:val="-9"/>
          <w:sz w:val="20"/>
        </w:rPr>
        <w:t xml:space="preserve"> </w:t>
      </w:r>
      <w:r>
        <w:rPr>
          <w:spacing w:val="-2"/>
          <w:sz w:val="20"/>
        </w:rPr>
        <w:t>contrato;</w:t>
      </w:r>
    </w:p>
    <w:p>
      <w:pPr>
        <w:pStyle w:val="Corpodotexto"/>
        <w:rPr>
          <w:sz w:val="20"/>
        </w:rPr>
      </w:pPr>
      <w:r>
        <w:rPr/>
      </w:r>
    </w:p>
    <w:p>
      <w:pPr>
        <w:pStyle w:val="ListParagraph"/>
        <w:numPr>
          <w:ilvl w:val="0"/>
          <w:numId w:val="3"/>
        </w:numPr>
        <w:tabs>
          <w:tab w:val="clear" w:pos="720"/>
          <w:tab w:val="left" w:pos="654" w:leader="none"/>
        </w:tabs>
        <w:spacing w:lineRule="auto" w:line="240" w:before="1" w:after="0"/>
        <w:ind w:left="654" w:right="0" w:hanging="229"/>
        <w:jc w:val="both"/>
        <w:rPr>
          <w:sz w:val="20"/>
        </w:rPr>
      </w:pPr>
      <w:r>
        <w:rPr>
          <w:sz w:val="20"/>
        </w:rPr>
        <w:t>ensejar</w:t>
      </w:r>
      <w:r>
        <w:rPr>
          <w:spacing w:val="-13"/>
          <w:sz w:val="20"/>
        </w:rPr>
        <w:t xml:space="preserve"> </w:t>
      </w:r>
      <w:r>
        <w:rPr>
          <w:sz w:val="20"/>
        </w:rPr>
        <w:t>o</w:t>
      </w:r>
      <w:r>
        <w:rPr>
          <w:spacing w:val="-12"/>
          <w:sz w:val="20"/>
        </w:rPr>
        <w:t xml:space="preserve"> </w:t>
      </w:r>
      <w:r>
        <w:rPr>
          <w:sz w:val="20"/>
        </w:rPr>
        <w:t>retardamento</w:t>
      </w:r>
      <w:r>
        <w:rPr>
          <w:spacing w:val="-9"/>
          <w:sz w:val="20"/>
        </w:rPr>
        <w:t xml:space="preserve"> </w:t>
      </w:r>
      <w:r>
        <w:rPr>
          <w:sz w:val="20"/>
        </w:rPr>
        <w:t>da</w:t>
      </w:r>
      <w:r>
        <w:rPr>
          <w:spacing w:val="-9"/>
          <w:sz w:val="20"/>
        </w:rPr>
        <w:t xml:space="preserve"> </w:t>
      </w:r>
      <w:r>
        <w:rPr>
          <w:sz w:val="20"/>
        </w:rPr>
        <w:t>execução</w:t>
      </w:r>
      <w:r>
        <w:rPr>
          <w:spacing w:val="-12"/>
          <w:sz w:val="20"/>
        </w:rPr>
        <w:t xml:space="preserve"> </w:t>
      </w:r>
      <w:r>
        <w:rPr>
          <w:sz w:val="20"/>
        </w:rPr>
        <w:t>ou</w:t>
      </w:r>
      <w:r>
        <w:rPr>
          <w:spacing w:val="-12"/>
          <w:sz w:val="20"/>
        </w:rPr>
        <w:t xml:space="preserve"> </w:t>
      </w:r>
      <w:r>
        <w:rPr>
          <w:sz w:val="20"/>
        </w:rPr>
        <w:t>da</w:t>
      </w:r>
      <w:r>
        <w:rPr>
          <w:spacing w:val="-10"/>
          <w:sz w:val="20"/>
        </w:rPr>
        <w:t xml:space="preserve"> </w:t>
      </w:r>
      <w:r>
        <w:rPr>
          <w:sz w:val="20"/>
        </w:rPr>
        <w:t>entrega</w:t>
      </w:r>
      <w:r>
        <w:rPr>
          <w:spacing w:val="-11"/>
          <w:sz w:val="20"/>
        </w:rPr>
        <w:t xml:space="preserve"> </w:t>
      </w:r>
      <w:r>
        <w:rPr>
          <w:sz w:val="20"/>
        </w:rPr>
        <w:t>do</w:t>
      </w:r>
      <w:r>
        <w:rPr>
          <w:spacing w:val="-10"/>
          <w:sz w:val="20"/>
        </w:rPr>
        <w:t xml:space="preserve"> </w:t>
      </w:r>
      <w:r>
        <w:rPr>
          <w:sz w:val="20"/>
        </w:rPr>
        <w:t>objeto</w:t>
      </w:r>
      <w:r>
        <w:rPr>
          <w:spacing w:val="-12"/>
          <w:sz w:val="20"/>
        </w:rPr>
        <w:t xml:space="preserve"> </w:t>
      </w:r>
      <w:r>
        <w:rPr>
          <w:sz w:val="20"/>
        </w:rPr>
        <w:t>da</w:t>
      </w:r>
      <w:r>
        <w:rPr>
          <w:spacing w:val="-12"/>
          <w:sz w:val="20"/>
        </w:rPr>
        <w:t xml:space="preserve"> </w:t>
      </w:r>
      <w:r>
        <w:rPr>
          <w:sz w:val="20"/>
        </w:rPr>
        <w:t>contratação</w:t>
      </w:r>
      <w:r>
        <w:rPr>
          <w:spacing w:val="-11"/>
          <w:sz w:val="20"/>
        </w:rPr>
        <w:t xml:space="preserve"> </w:t>
      </w:r>
      <w:r>
        <w:rPr>
          <w:sz w:val="20"/>
        </w:rPr>
        <w:t>sem</w:t>
      </w:r>
      <w:r>
        <w:rPr>
          <w:spacing w:val="-9"/>
          <w:sz w:val="20"/>
        </w:rPr>
        <w:t xml:space="preserve"> </w:t>
      </w:r>
      <w:r>
        <w:rPr>
          <w:sz w:val="20"/>
        </w:rPr>
        <w:t>motivo</w:t>
      </w:r>
      <w:r>
        <w:rPr>
          <w:spacing w:val="-9"/>
          <w:sz w:val="20"/>
        </w:rPr>
        <w:t xml:space="preserve"> </w:t>
      </w:r>
      <w:r>
        <w:rPr>
          <w:spacing w:val="-2"/>
          <w:sz w:val="20"/>
        </w:rPr>
        <w:t>justificado;</w:t>
      </w:r>
    </w:p>
    <w:p>
      <w:pPr>
        <w:pStyle w:val="ListParagraph"/>
        <w:numPr>
          <w:ilvl w:val="0"/>
          <w:numId w:val="3"/>
        </w:numPr>
        <w:tabs>
          <w:tab w:val="clear" w:pos="720"/>
          <w:tab w:val="left" w:pos="654" w:leader="none"/>
        </w:tabs>
        <w:spacing w:lineRule="auto" w:line="240" w:before="228" w:after="0"/>
        <w:ind w:left="654" w:right="0" w:hanging="229"/>
        <w:jc w:val="both"/>
        <w:rPr>
          <w:sz w:val="20"/>
        </w:rPr>
      </w:pPr>
      <w:r>
        <w:rPr>
          <w:sz w:val="20"/>
        </w:rPr>
        <w:t>apresentar</w:t>
      </w:r>
      <w:r>
        <w:rPr>
          <w:spacing w:val="-14"/>
          <w:sz w:val="20"/>
        </w:rPr>
        <w:t xml:space="preserve"> </w:t>
      </w:r>
      <w:r>
        <w:rPr>
          <w:sz w:val="20"/>
        </w:rPr>
        <w:t>documentação</w:t>
      </w:r>
      <w:r>
        <w:rPr>
          <w:spacing w:val="-14"/>
          <w:sz w:val="20"/>
        </w:rPr>
        <w:t xml:space="preserve"> </w:t>
      </w:r>
      <w:r>
        <w:rPr>
          <w:sz w:val="20"/>
        </w:rPr>
        <w:t>falsa</w:t>
      </w:r>
      <w:r>
        <w:rPr>
          <w:spacing w:val="-14"/>
          <w:sz w:val="20"/>
        </w:rPr>
        <w:t xml:space="preserve"> </w:t>
      </w:r>
      <w:r>
        <w:rPr>
          <w:sz w:val="20"/>
        </w:rPr>
        <w:t>ou</w:t>
      </w:r>
      <w:r>
        <w:rPr>
          <w:spacing w:val="-12"/>
          <w:sz w:val="20"/>
        </w:rPr>
        <w:t xml:space="preserve"> </w:t>
      </w:r>
      <w:r>
        <w:rPr>
          <w:sz w:val="20"/>
        </w:rPr>
        <w:t>prestar</w:t>
      </w:r>
      <w:r>
        <w:rPr>
          <w:spacing w:val="-12"/>
          <w:sz w:val="20"/>
        </w:rPr>
        <w:t xml:space="preserve"> </w:t>
      </w:r>
      <w:r>
        <w:rPr>
          <w:sz w:val="20"/>
        </w:rPr>
        <w:t>declaração</w:t>
      </w:r>
      <w:r>
        <w:rPr>
          <w:spacing w:val="-12"/>
          <w:sz w:val="20"/>
        </w:rPr>
        <w:t xml:space="preserve"> </w:t>
      </w:r>
      <w:r>
        <w:rPr>
          <w:sz w:val="20"/>
        </w:rPr>
        <w:t>falsa</w:t>
      </w:r>
      <w:r>
        <w:rPr>
          <w:spacing w:val="-12"/>
          <w:sz w:val="20"/>
        </w:rPr>
        <w:t xml:space="preserve"> </w:t>
      </w:r>
      <w:r>
        <w:rPr>
          <w:sz w:val="20"/>
        </w:rPr>
        <w:t>durante</w:t>
      </w:r>
      <w:r>
        <w:rPr>
          <w:spacing w:val="-13"/>
          <w:sz w:val="20"/>
        </w:rPr>
        <w:t xml:space="preserve"> </w:t>
      </w:r>
      <w:r>
        <w:rPr>
          <w:sz w:val="20"/>
        </w:rPr>
        <w:t>a</w:t>
      </w:r>
      <w:r>
        <w:rPr>
          <w:spacing w:val="-12"/>
          <w:sz w:val="20"/>
        </w:rPr>
        <w:t xml:space="preserve"> </w:t>
      </w:r>
      <w:r>
        <w:rPr>
          <w:sz w:val="20"/>
        </w:rPr>
        <w:t>execução</w:t>
      </w:r>
      <w:r>
        <w:rPr>
          <w:spacing w:val="-12"/>
          <w:sz w:val="20"/>
        </w:rPr>
        <w:t xml:space="preserve"> </w:t>
      </w:r>
      <w:r>
        <w:rPr>
          <w:sz w:val="20"/>
        </w:rPr>
        <w:t>do</w:t>
      </w:r>
      <w:r>
        <w:rPr>
          <w:spacing w:val="-13"/>
          <w:sz w:val="20"/>
        </w:rPr>
        <w:t xml:space="preserve"> </w:t>
      </w:r>
      <w:r>
        <w:rPr>
          <w:spacing w:val="-2"/>
          <w:sz w:val="20"/>
        </w:rPr>
        <w:t>contrato;</w:t>
      </w:r>
    </w:p>
    <w:p>
      <w:pPr>
        <w:pStyle w:val="Corpodotexto"/>
        <w:spacing w:before="1" w:after="0"/>
        <w:rPr>
          <w:sz w:val="20"/>
        </w:rPr>
      </w:pPr>
      <w:r>
        <w:rPr/>
      </w:r>
    </w:p>
    <w:p>
      <w:pPr>
        <w:pStyle w:val="ListParagraph"/>
        <w:numPr>
          <w:ilvl w:val="0"/>
          <w:numId w:val="3"/>
        </w:numPr>
        <w:tabs>
          <w:tab w:val="clear" w:pos="720"/>
          <w:tab w:val="left" w:pos="599" w:leader="none"/>
        </w:tabs>
        <w:spacing w:lineRule="auto" w:line="240" w:before="0" w:after="0"/>
        <w:ind w:left="599" w:right="0" w:hanging="174"/>
        <w:jc w:val="both"/>
        <w:rPr>
          <w:sz w:val="20"/>
        </w:rPr>
      </w:pPr>
      <w:r>
        <w:rPr>
          <w:sz w:val="20"/>
        </w:rPr>
        <w:t>praticar</w:t>
      </w:r>
      <w:r>
        <w:rPr>
          <w:spacing w:val="-14"/>
          <w:sz w:val="20"/>
        </w:rPr>
        <w:t xml:space="preserve"> </w:t>
      </w:r>
      <w:r>
        <w:rPr>
          <w:sz w:val="20"/>
        </w:rPr>
        <w:t>ato</w:t>
      </w:r>
      <w:r>
        <w:rPr>
          <w:spacing w:val="-14"/>
          <w:sz w:val="20"/>
        </w:rPr>
        <w:t xml:space="preserve"> </w:t>
      </w:r>
      <w:r>
        <w:rPr>
          <w:sz w:val="20"/>
        </w:rPr>
        <w:t>fraudulento</w:t>
      </w:r>
      <w:r>
        <w:rPr>
          <w:spacing w:val="-12"/>
          <w:sz w:val="20"/>
        </w:rPr>
        <w:t xml:space="preserve"> </w:t>
      </w:r>
      <w:r>
        <w:rPr>
          <w:sz w:val="20"/>
        </w:rPr>
        <w:t>na</w:t>
      </w:r>
      <w:r>
        <w:rPr>
          <w:spacing w:val="-10"/>
          <w:sz w:val="20"/>
        </w:rPr>
        <w:t xml:space="preserve"> </w:t>
      </w:r>
      <w:r>
        <w:rPr>
          <w:sz w:val="20"/>
        </w:rPr>
        <w:t>execução</w:t>
      </w:r>
      <w:r>
        <w:rPr>
          <w:spacing w:val="-13"/>
          <w:sz w:val="20"/>
        </w:rPr>
        <w:t xml:space="preserve"> </w:t>
      </w:r>
      <w:r>
        <w:rPr>
          <w:sz w:val="20"/>
        </w:rPr>
        <w:t>do</w:t>
      </w:r>
      <w:r>
        <w:rPr>
          <w:spacing w:val="-13"/>
          <w:sz w:val="20"/>
        </w:rPr>
        <w:t xml:space="preserve"> </w:t>
      </w:r>
      <w:r>
        <w:rPr>
          <w:spacing w:val="-2"/>
          <w:sz w:val="20"/>
        </w:rPr>
        <w:t>contrato;</w:t>
      </w:r>
    </w:p>
    <w:p>
      <w:pPr>
        <w:pStyle w:val="Corpodotexto"/>
        <w:rPr>
          <w:sz w:val="20"/>
        </w:rPr>
      </w:pPr>
      <w:r>
        <w:rPr/>
      </w:r>
    </w:p>
    <w:p>
      <w:pPr>
        <w:pStyle w:val="ListParagraph"/>
        <w:numPr>
          <w:ilvl w:val="0"/>
          <w:numId w:val="3"/>
        </w:numPr>
        <w:tabs>
          <w:tab w:val="clear" w:pos="720"/>
          <w:tab w:val="left" w:pos="654" w:leader="none"/>
        </w:tabs>
        <w:spacing w:lineRule="auto" w:line="240" w:before="1" w:after="0"/>
        <w:ind w:left="654" w:right="0" w:hanging="229"/>
        <w:jc w:val="both"/>
        <w:rPr>
          <w:sz w:val="20"/>
        </w:rPr>
      </w:pPr>
      <w:r>
        <w:rPr>
          <w:sz w:val="20"/>
        </w:rPr>
        <w:t>comportar-se</w:t>
      </w:r>
      <w:r>
        <w:rPr>
          <w:spacing w:val="-14"/>
          <w:sz w:val="20"/>
        </w:rPr>
        <w:t xml:space="preserve"> </w:t>
      </w:r>
      <w:r>
        <w:rPr>
          <w:sz w:val="20"/>
        </w:rPr>
        <w:t>de</w:t>
      </w:r>
      <w:r>
        <w:rPr>
          <w:spacing w:val="-12"/>
          <w:sz w:val="20"/>
        </w:rPr>
        <w:t xml:space="preserve"> </w:t>
      </w:r>
      <w:r>
        <w:rPr>
          <w:sz w:val="20"/>
        </w:rPr>
        <w:t>modo</w:t>
      </w:r>
      <w:r>
        <w:rPr>
          <w:spacing w:val="-13"/>
          <w:sz w:val="20"/>
        </w:rPr>
        <w:t xml:space="preserve"> </w:t>
      </w:r>
      <w:r>
        <w:rPr>
          <w:sz w:val="20"/>
        </w:rPr>
        <w:t>inidôneo</w:t>
      </w:r>
      <w:r>
        <w:rPr>
          <w:spacing w:val="-11"/>
          <w:sz w:val="20"/>
        </w:rPr>
        <w:t xml:space="preserve"> </w:t>
      </w:r>
      <w:r>
        <w:rPr>
          <w:sz w:val="20"/>
        </w:rPr>
        <w:t>ou</w:t>
      </w:r>
      <w:r>
        <w:rPr>
          <w:spacing w:val="-14"/>
          <w:sz w:val="20"/>
        </w:rPr>
        <w:t xml:space="preserve"> </w:t>
      </w:r>
      <w:r>
        <w:rPr>
          <w:sz w:val="20"/>
        </w:rPr>
        <w:t>cometer</w:t>
      </w:r>
      <w:r>
        <w:rPr>
          <w:spacing w:val="-12"/>
          <w:sz w:val="20"/>
        </w:rPr>
        <w:t xml:space="preserve"> </w:t>
      </w:r>
      <w:r>
        <w:rPr>
          <w:sz w:val="20"/>
        </w:rPr>
        <w:t>fraude</w:t>
      </w:r>
      <w:r>
        <w:rPr>
          <w:spacing w:val="-12"/>
          <w:sz w:val="20"/>
        </w:rPr>
        <w:t xml:space="preserve"> </w:t>
      </w:r>
      <w:r>
        <w:rPr>
          <w:sz w:val="20"/>
        </w:rPr>
        <w:t>de</w:t>
      </w:r>
      <w:r>
        <w:rPr>
          <w:spacing w:val="-10"/>
          <w:sz w:val="20"/>
        </w:rPr>
        <w:t xml:space="preserve"> </w:t>
      </w:r>
      <w:r>
        <w:rPr>
          <w:sz w:val="20"/>
        </w:rPr>
        <w:t>qualquer</w:t>
      </w:r>
      <w:r>
        <w:rPr>
          <w:spacing w:val="-12"/>
          <w:sz w:val="20"/>
        </w:rPr>
        <w:t xml:space="preserve"> </w:t>
      </w:r>
      <w:r>
        <w:rPr>
          <w:spacing w:val="-2"/>
          <w:sz w:val="20"/>
        </w:rPr>
        <w:t>natureza;</w:t>
      </w:r>
    </w:p>
    <w:p>
      <w:pPr>
        <w:pStyle w:val="ListParagraph"/>
        <w:numPr>
          <w:ilvl w:val="0"/>
          <w:numId w:val="3"/>
        </w:numPr>
        <w:tabs>
          <w:tab w:val="clear" w:pos="720"/>
          <w:tab w:val="left" w:pos="654" w:leader="none"/>
        </w:tabs>
        <w:spacing w:lineRule="auto" w:line="240" w:before="228" w:after="0"/>
        <w:ind w:left="654" w:right="0" w:hanging="229"/>
        <w:jc w:val="both"/>
        <w:rPr>
          <w:sz w:val="20"/>
        </w:rPr>
      </w:pPr>
      <w:r>
        <w:rPr>
          <w:sz w:val="20"/>
        </w:rPr>
        <w:t>praticar</w:t>
      </w:r>
      <w:r>
        <w:rPr>
          <w:spacing w:val="-10"/>
          <w:sz w:val="20"/>
        </w:rPr>
        <w:t xml:space="preserve"> </w:t>
      </w:r>
      <w:r>
        <w:rPr>
          <w:sz w:val="20"/>
        </w:rPr>
        <w:t>ato</w:t>
      </w:r>
      <w:r>
        <w:rPr>
          <w:spacing w:val="-8"/>
          <w:sz w:val="20"/>
        </w:rPr>
        <w:t xml:space="preserve"> </w:t>
      </w:r>
      <w:r>
        <w:rPr>
          <w:sz w:val="20"/>
        </w:rPr>
        <w:t>lesivo</w:t>
      </w:r>
      <w:r>
        <w:rPr>
          <w:spacing w:val="-7"/>
          <w:sz w:val="20"/>
        </w:rPr>
        <w:t xml:space="preserve"> </w:t>
      </w:r>
      <w:r>
        <w:rPr>
          <w:sz w:val="20"/>
        </w:rPr>
        <w:t>previsto</w:t>
      </w:r>
      <w:r>
        <w:rPr>
          <w:spacing w:val="-5"/>
          <w:sz w:val="20"/>
        </w:rPr>
        <w:t xml:space="preserve"> </w:t>
      </w:r>
      <w:r>
        <w:rPr>
          <w:sz w:val="20"/>
        </w:rPr>
        <w:t>no</w:t>
      </w:r>
      <w:r>
        <w:rPr>
          <w:spacing w:val="-9"/>
          <w:sz w:val="20"/>
        </w:rPr>
        <w:t xml:space="preserve"> </w:t>
      </w:r>
      <w:r>
        <w:rPr>
          <w:sz w:val="20"/>
        </w:rPr>
        <w:t>art.</w:t>
      </w:r>
      <w:r>
        <w:rPr>
          <w:spacing w:val="-8"/>
          <w:sz w:val="20"/>
        </w:rPr>
        <w:t xml:space="preserve"> </w:t>
      </w:r>
      <w:r>
        <w:rPr>
          <w:sz w:val="20"/>
        </w:rPr>
        <w:t>5º</w:t>
      </w:r>
      <w:r>
        <w:rPr>
          <w:spacing w:val="-8"/>
          <w:sz w:val="20"/>
        </w:rPr>
        <w:t xml:space="preserve"> </w:t>
      </w:r>
      <w:r>
        <w:rPr>
          <w:sz w:val="20"/>
        </w:rPr>
        <w:t>da</w:t>
      </w:r>
      <w:r>
        <w:rPr>
          <w:spacing w:val="-9"/>
          <w:sz w:val="20"/>
        </w:rPr>
        <w:t xml:space="preserve"> </w:t>
      </w:r>
      <w:r>
        <w:rPr>
          <w:sz w:val="20"/>
        </w:rPr>
        <w:t>Lei</w:t>
      </w:r>
      <w:r>
        <w:rPr>
          <w:spacing w:val="-8"/>
          <w:sz w:val="20"/>
        </w:rPr>
        <w:t xml:space="preserve"> </w:t>
      </w:r>
      <w:r>
        <w:rPr>
          <w:sz w:val="20"/>
        </w:rPr>
        <w:t>nº</w:t>
      </w:r>
      <w:r>
        <w:rPr>
          <w:spacing w:val="-9"/>
          <w:sz w:val="20"/>
        </w:rPr>
        <w:t xml:space="preserve"> </w:t>
      </w:r>
      <w:r>
        <w:rPr>
          <w:sz w:val="20"/>
        </w:rPr>
        <w:t>12.846,</w:t>
      </w:r>
      <w:r>
        <w:rPr>
          <w:spacing w:val="-6"/>
          <w:sz w:val="20"/>
        </w:rPr>
        <w:t xml:space="preserve"> </w:t>
      </w:r>
      <w:r>
        <w:rPr>
          <w:sz w:val="20"/>
        </w:rPr>
        <w:t>de</w:t>
      </w:r>
      <w:r>
        <w:rPr>
          <w:spacing w:val="-8"/>
          <w:sz w:val="20"/>
        </w:rPr>
        <w:t xml:space="preserve"> </w:t>
      </w:r>
      <w:r>
        <w:rPr>
          <w:sz w:val="20"/>
        </w:rPr>
        <w:t>1º</w:t>
      </w:r>
      <w:r>
        <w:rPr>
          <w:spacing w:val="-9"/>
          <w:sz w:val="20"/>
        </w:rPr>
        <w:t xml:space="preserve"> </w:t>
      </w:r>
      <w:r>
        <w:rPr>
          <w:sz w:val="20"/>
        </w:rPr>
        <w:t>de</w:t>
      </w:r>
      <w:r>
        <w:rPr>
          <w:spacing w:val="-9"/>
          <w:sz w:val="20"/>
        </w:rPr>
        <w:t xml:space="preserve"> </w:t>
      </w:r>
      <w:r>
        <w:rPr>
          <w:sz w:val="20"/>
        </w:rPr>
        <w:t>agosto</w:t>
      </w:r>
      <w:r>
        <w:rPr>
          <w:spacing w:val="-7"/>
          <w:sz w:val="20"/>
        </w:rPr>
        <w:t xml:space="preserve"> </w:t>
      </w:r>
      <w:r>
        <w:rPr>
          <w:sz w:val="20"/>
        </w:rPr>
        <w:t>de</w:t>
      </w:r>
      <w:r>
        <w:rPr>
          <w:spacing w:val="-9"/>
          <w:sz w:val="20"/>
        </w:rPr>
        <w:t xml:space="preserve"> </w:t>
      </w:r>
      <w:r>
        <w:rPr>
          <w:spacing w:val="-2"/>
          <w:sz w:val="20"/>
        </w:rPr>
        <w:t>2013.</w:t>
      </w:r>
    </w:p>
    <w:p>
      <w:pPr>
        <w:pStyle w:val="Corpodotexto"/>
        <w:spacing w:before="1" w:after="0"/>
        <w:rPr>
          <w:sz w:val="20"/>
        </w:rPr>
      </w:pPr>
      <w:r>
        <w:rPr/>
      </w:r>
    </w:p>
    <w:p>
      <w:pPr>
        <w:pStyle w:val="ListParagraph"/>
        <w:numPr>
          <w:ilvl w:val="1"/>
          <w:numId w:val="8"/>
        </w:numPr>
        <w:tabs>
          <w:tab w:val="clear" w:pos="720"/>
          <w:tab w:val="left" w:pos="809" w:leader="none"/>
        </w:tabs>
        <w:spacing w:lineRule="auto" w:line="240" w:before="0" w:after="0"/>
        <w:ind w:left="809" w:right="0" w:hanging="384"/>
        <w:jc w:val="both"/>
        <w:rPr>
          <w:sz w:val="20"/>
        </w:rPr>
      </w:pPr>
      <w:r>
        <w:rPr>
          <w:sz w:val="20"/>
        </w:rPr>
        <w:t>Serão</w:t>
      </w:r>
      <w:r>
        <w:rPr>
          <w:spacing w:val="-14"/>
          <w:sz w:val="20"/>
        </w:rPr>
        <w:t xml:space="preserve"> </w:t>
      </w:r>
      <w:r>
        <w:rPr>
          <w:sz w:val="20"/>
        </w:rPr>
        <w:t>aplicadas</w:t>
      </w:r>
      <w:r>
        <w:rPr>
          <w:spacing w:val="-12"/>
          <w:sz w:val="20"/>
        </w:rPr>
        <w:t xml:space="preserve"> </w:t>
      </w:r>
      <w:r>
        <w:rPr>
          <w:sz w:val="20"/>
        </w:rPr>
        <w:t>ao</w:t>
      </w:r>
      <w:r>
        <w:rPr>
          <w:spacing w:val="-13"/>
          <w:sz w:val="20"/>
        </w:rPr>
        <w:t xml:space="preserve"> </w:t>
      </w:r>
      <w:r>
        <w:rPr>
          <w:sz w:val="20"/>
        </w:rPr>
        <w:t>Contratado</w:t>
      </w:r>
      <w:r>
        <w:rPr>
          <w:spacing w:val="-12"/>
          <w:sz w:val="20"/>
        </w:rPr>
        <w:t xml:space="preserve"> </w:t>
      </w:r>
      <w:r>
        <w:rPr>
          <w:sz w:val="20"/>
        </w:rPr>
        <w:t>que</w:t>
      </w:r>
      <w:r>
        <w:rPr>
          <w:spacing w:val="-13"/>
          <w:sz w:val="20"/>
        </w:rPr>
        <w:t xml:space="preserve"> </w:t>
      </w:r>
      <w:r>
        <w:rPr>
          <w:sz w:val="20"/>
        </w:rPr>
        <w:t>incorrer</w:t>
      </w:r>
      <w:r>
        <w:rPr>
          <w:spacing w:val="-13"/>
          <w:sz w:val="20"/>
        </w:rPr>
        <w:t xml:space="preserve"> </w:t>
      </w:r>
      <w:r>
        <w:rPr>
          <w:sz w:val="20"/>
        </w:rPr>
        <w:t>nas</w:t>
      </w:r>
      <w:r>
        <w:rPr>
          <w:spacing w:val="-11"/>
          <w:sz w:val="20"/>
        </w:rPr>
        <w:t xml:space="preserve"> </w:t>
      </w:r>
      <w:r>
        <w:rPr>
          <w:sz w:val="20"/>
        </w:rPr>
        <w:t>infrações</w:t>
      </w:r>
      <w:r>
        <w:rPr>
          <w:spacing w:val="-14"/>
          <w:sz w:val="20"/>
        </w:rPr>
        <w:t xml:space="preserve"> </w:t>
      </w:r>
      <w:r>
        <w:rPr>
          <w:sz w:val="20"/>
        </w:rPr>
        <w:t>acima</w:t>
      </w:r>
      <w:r>
        <w:rPr>
          <w:spacing w:val="-13"/>
          <w:sz w:val="20"/>
        </w:rPr>
        <w:t xml:space="preserve"> </w:t>
      </w:r>
      <w:r>
        <w:rPr>
          <w:sz w:val="20"/>
        </w:rPr>
        <w:t>descritas</w:t>
      </w:r>
      <w:r>
        <w:rPr>
          <w:spacing w:val="-13"/>
          <w:sz w:val="20"/>
        </w:rPr>
        <w:t xml:space="preserve"> </w:t>
      </w:r>
      <w:r>
        <w:rPr>
          <w:sz w:val="20"/>
        </w:rPr>
        <w:t>as</w:t>
      </w:r>
      <w:r>
        <w:rPr>
          <w:spacing w:val="-12"/>
          <w:sz w:val="20"/>
        </w:rPr>
        <w:t xml:space="preserve"> </w:t>
      </w:r>
      <w:r>
        <w:rPr>
          <w:sz w:val="20"/>
        </w:rPr>
        <w:t>seguintes</w:t>
      </w:r>
      <w:r>
        <w:rPr>
          <w:spacing w:val="-14"/>
          <w:sz w:val="20"/>
        </w:rPr>
        <w:t xml:space="preserve"> </w:t>
      </w:r>
      <w:r>
        <w:rPr>
          <w:spacing w:val="-2"/>
          <w:sz w:val="20"/>
        </w:rPr>
        <w:t>sanções:</w:t>
      </w:r>
    </w:p>
    <w:p>
      <w:pPr>
        <w:pStyle w:val="Corpodotexto"/>
        <w:spacing w:before="1" w:after="0"/>
        <w:rPr>
          <w:sz w:val="20"/>
        </w:rPr>
      </w:pPr>
      <w:r>
        <w:rPr/>
      </w:r>
    </w:p>
    <w:p>
      <w:pPr>
        <w:pStyle w:val="ListParagraph"/>
        <w:numPr>
          <w:ilvl w:val="2"/>
          <w:numId w:val="8"/>
        </w:numPr>
        <w:tabs>
          <w:tab w:val="clear" w:pos="720"/>
          <w:tab w:val="left" w:pos="1016" w:leader="none"/>
        </w:tabs>
        <w:spacing w:lineRule="auto" w:line="240" w:before="0" w:after="0"/>
        <w:ind w:left="425" w:right="444" w:hanging="0"/>
        <w:jc w:val="both"/>
        <w:rPr>
          <w:sz w:val="20"/>
        </w:rPr>
      </w:pPr>
      <w:r>
        <w:rPr>
          <w:sz w:val="20"/>
        </w:rPr>
        <w:t>Advertência, quando o Contratado der causa à inexecução parcial do contrato, sempre que não se justificar a imposição de penalidade mais grave;</w:t>
      </w:r>
    </w:p>
    <w:p>
      <w:pPr>
        <w:pStyle w:val="ListParagraph"/>
        <w:numPr>
          <w:ilvl w:val="2"/>
          <w:numId w:val="8"/>
        </w:numPr>
        <w:tabs>
          <w:tab w:val="clear" w:pos="720"/>
          <w:tab w:val="left" w:pos="1058" w:leader="none"/>
        </w:tabs>
        <w:spacing w:lineRule="auto" w:line="240" w:before="229" w:after="0"/>
        <w:ind w:left="425" w:right="439" w:hanging="0"/>
        <w:jc w:val="both"/>
        <w:rPr>
          <w:sz w:val="20"/>
        </w:rPr>
      </w:pPr>
      <w:r>
        <w:rPr>
          <w:sz w:val="20"/>
        </w:rPr>
        <w:t>Impedimento de licitar e contratar, quando praticadas as condutas descritas nas alíneas “b”, “c” e “d” do subitem acima, sempre que não se justificar a imposição de penalidade mais grave;</w:t>
      </w:r>
    </w:p>
    <w:p>
      <w:pPr>
        <w:pStyle w:val="ListParagraph"/>
        <w:numPr>
          <w:ilvl w:val="2"/>
          <w:numId w:val="8"/>
        </w:numPr>
        <w:tabs>
          <w:tab w:val="clear" w:pos="720"/>
          <w:tab w:val="left" w:pos="1031" w:leader="none"/>
        </w:tabs>
        <w:spacing w:lineRule="auto" w:line="240" w:before="229" w:after="0"/>
        <w:ind w:left="425" w:right="441" w:hanging="0"/>
        <w:jc w:val="both"/>
        <w:rPr>
          <w:sz w:val="20"/>
        </w:rPr>
      </w:pPr>
      <w:r>
        <w:rPr>
          <w:sz w:val="20"/>
        </w:rPr>
        <w:t>. Declaração de inidoneidade para licitar e contratar, quando praticadas as condutas descritas nas alíneas “e”, “f”, “g” e “h” do subitem acima, bem como nas alíneas “b”, “c” e “d”, que justifiquem a imposição de penalidade mais grave.</w:t>
      </w:r>
    </w:p>
    <w:p>
      <w:pPr>
        <w:pStyle w:val="Corpodotexto"/>
        <w:spacing w:before="2" w:after="0"/>
        <w:rPr>
          <w:sz w:val="20"/>
        </w:rPr>
      </w:pPr>
      <w:r>
        <w:rPr/>
      </w:r>
    </w:p>
    <w:p>
      <w:pPr>
        <w:pStyle w:val="ListParagraph"/>
        <w:numPr>
          <w:ilvl w:val="2"/>
          <w:numId w:val="2"/>
        </w:numPr>
        <w:tabs>
          <w:tab w:val="clear" w:pos="720"/>
          <w:tab w:val="left" w:pos="948" w:leader="none"/>
        </w:tabs>
        <w:spacing w:lineRule="auto" w:line="240" w:before="0" w:after="0"/>
        <w:ind w:left="425" w:right="452" w:hanging="0"/>
        <w:jc w:val="both"/>
        <w:rPr>
          <w:sz w:val="20"/>
        </w:rPr>
      </w:pPr>
      <w:r>
        <w:rPr>
          <w:sz w:val="20"/>
        </w:rPr>
        <w:t>Multa: 9.2.4.1. Moratória, para as infrações descritas no item “d”, de 0.5% (meio por cento) por dia de atraso injustificado sobre o valor da parcela inadimplida, até o limite de 15 (quinze) dias.</w:t>
      </w:r>
    </w:p>
    <w:p>
      <w:pPr>
        <w:pStyle w:val="ListParagraph"/>
        <w:numPr>
          <w:ilvl w:val="3"/>
          <w:numId w:val="2"/>
        </w:numPr>
        <w:tabs>
          <w:tab w:val="clear" w:pos="720"/>
          <w:tab w:val="left" w:pos="1166" w:leader="none"/>
        </w:tabs>
        <w:spacing w:lineRule="auto" w:line="240" w:before="229" w:after="0"/>
        <w:ind w:left="425" w:right="444" w:hanging="0"/>
        <w:jc w:val="both"/>
        <w:rPr>
          <w:sz w:val="20"/>
        </w:rPr>
      </w:pPr>
      <w:r>
        <w:rPr>
          <w:sz w:val="20"/>
        </w:rPr>
        <w:t>Moratória de 0,07% (sete centésimos por cento) por dia de atraso injustificado sobre o valor total do contrato, até o máximo de 2% (dois por cento), pela inobservância do prazo fixado para apresentação, suplementação ou reposição da garantia;</w:t>
      </w:r>
    </w:p>
    <w:p>
      <w:pPr>
        <w:pStyle w:val="Corpodotexto"/>
        <w:spacing w:before="1" w:after="0"/>
        <w:rPr>
          <w:sz w:val="20"/>
        </w:rPr>
      </w:pPr>
      <w:r>
        <w:rPr/>
      </w:r>
    </w:p>
    <w:p>
      <w:pPr>
        <w:pStyle w:val="ListParagraph"/>
        <w:numPr>
          <w:ilvl w:val="4"/>
          <w:numId w:val="2"/>
        </w:numPr>
        <w:tabs>
          <w:tab w:val="clear" w:pos="720"/>
          <w:tab w:val="left" w:pos="1345" w:leader="none"/>
        </w:tabs>
        <w:spacing w:lineRule="auto" w:line="240" w:before="1" w:after="0"/>
        <w:ind w:left="425" w:right="450" w:hanging="0"/>
        <w:jc w:val="both"/>
        <w:rPr>
          <w:sz w:val="20"/>
        </w:rPr>
      </w:pPr>
      <w:r>
        <w:rPr>
          <w:sz w:val="20"/>
        </w:rPr>
        <w:t>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pPr>
        <w:pStyle w:val="ListParagraph"/>
        <w:numPr>
          <w:ilvl w:val="3"/>
          <w:numId w:val="2"/>
        </w:numPr>
        <w:tabs>
          <w:tab w:val="clear" w:pos="720"/>
          <w:tab w:val="left" w:pos="1150" w:leader="none"/>
        </w:tabs>
        <w:spacing w:lineRule="auto" w:line="240" w:before="229" w:after="0"/>
        <w:ind w:left="425" w:right="434" w:hanging="0"/>
        <w:jc w:val="both"/>
        <w:rPr>
          <w:sz w:val="20"/>
        </w:rPr>
      </w:pPr>
      <w:r>
        <w:rPr>
          <w:sz w:val="20"/>
        </w:rPr>
        <w:t xml:space="preserve">Compensatória, para as infrações descritas acima alíneas “e” a “h” de 5% (cinco por cento) do valor da </w:t>
      </w:r>
      <w:r>
        <w:rPr>
          <w:spacing w:val="-2"/>
          <w:sz w:val="20"/>
        </w:rPr>
        <w:t>contratação.</w:t>
      </w:r>
    </w:p>
    <w:p>
      <w:pPr>
        <w:sectPr>
          <w:headerReference w:type="default" r:id="rId33"/>
          <w:footerReference w:type="default" r:id="rId34"/>
          <w:type w:val="nextPage"/>
          <w:pgSz w:w="11930" w:h="16850"/>
          <w:pgMar w:left="566" w:right="566" w:gutter="0" w:header="180" w:top="400" w:footer="1160" w:bottom="1340"/>
          <w:pgNumType w:fmt="decimal"/>
          <w:formProt w:val="false"/>
          <w:textDirection w:val="lrTb"/>
          <w:docGrid w:type="default" w:linePitch="100" w:charSpace="4096"/>
        </w:sectPr>
        <w:pStyle w:val="ListParagraph"/>
        <w:numPr>
          <w:ilvl w:val="3"/>
          <w:numId w:val="2"/>
        </w:numPr>
        <w:tabs>
          <w:tab w:val="clear" w:pos="720"/>
          <w:tab w:val="left" w:pos="1166" w:leader="none"/>
        </w:tabs>
        <w:spacing w:lineRule="auto" w:line="240" w:before="229" w:after="0"/>
        <w:ind w:left="425" w:right="452" w:hanging="0"/>
        <w:jc w:val="both"/>
        <w:rPr>
          <w:sz w:val="20"/>
        </w:rPr>
      </w:pPr>
      <w:r>
        <w:rPr>
          <w:sz w:val="20"/>
        </w:rPr>
        <w:t>Compensatória, para a inexecução total do contrato prevista acima na alínea “c”, de 5% (cinco por cento) do valor da contratação.</w:t>
      </w:r>
    </w:p>
    <w:p>
      <w:pPr>
        <w:pStyle w:val="ListParagraph"/>
        <w:numPr>
          <w:ilvl w:val="3"/>
          <w:numId w:val="2"/>
        </w:numPr>
        <w:tabs>
          <w:tab w:val="clear" w:pos="720"/>
          <w:tab w:val="left" w:pos="1180" w:leader="none"/>
        </w:tabs>
        <w:spacing w:lineRule="auto" w:line="240" w:before="0" w:after="0"/>
        <w:ind w:left="425" w:right="452" w:hanging="0"/>
        <w:jc w:val="both"/>
        <w:rPr>
          <w:sz w:val="20"/>
        </w:rPr>
      </w:pPr>
      <w:r>
        <w:rPr>
          <w:sz w:val="20"/>
        </w:rPr>
        <w:t xml:space="preserve">Compensatória, para a infração descrita acima na alínea “b”, de 3% (três por cento) do valor da </w:t>
      </w:r>
      <w:r>
        <w:rPr>
          <w:spacing w:val="-2"/>
          <w:sz w:val="20"/>
        </w:rPr>
        <w:t>contratação.</w:t>
      </w:r>
    </w:p>
    <w:p>
      <w:pPr>
        <w:pStyle w:val="ListParagraph"/>
        <w:numPr>
          <w:ilvl w:val="3"/>
          <w:numId w:val="2"/>
        </w:numPr>
        <w:tabs>
          <w:tab w:val="clear" w:pos="720"/>
          <w:tab w:val="left" w:pos="1150" w:leader="none"/>
        </w:tabs>
        <w:spacing w:lineRule="auto" w:line="240" w:before="229" w:after="0"/>
        <w:ind w:left="425" w:right="439" w:hanging="0"/>
        <w:jc w:val="both"/>
        <w:rPr>
          <w:sz w:val="20"/>
        </w:rPr>
      </w:pPr>
      <w:r>
        <w:rPr>
          <w:sz w:val="20"/>
        </w:rPr>
        <w:t>Compensatória, em substituição à multa moratória para a infração descrita acima na alínea “d”, de 3% (três por cento) do valor da contratação.</w:t>
      </w:r>
    </w:p>
    <w:p>
      <w:pPr>
        <w:pStyle w:val="Corpodotexto"/>
        <w:spacing w:before="1" w:after="0"/>
        <w:rPr>
          <w:sz w:val="20"/>
        </w:rPr>
      </w:pPr>
      <w:r>
        <w:rPr/>
      </w:r>
    </w:p>
    <w:p>
      <w:pPr>
        <w:pStyle w:val="ListParagraph"/>
        <w:numPr>
          <w:ilvl w:val="1"/>
          <w:numId w:val="8"/>
        </w:numPr>
        <w:tabs>
          <w:tab w:val="clear" w:pos="720"/>
          <w:tab w:val="left" w:pos="883" w:leader="none"/>
        </w:tabs>
        <w:spacing w:lineRule="auto" w:line="240" w:before="0" w:after="0"/>
        <w:ind w:left="425" w:right="451" w:hanging="0"/>
        <w:jc w:val="both"/>
        <w:rPr>
          <w:sz w:val="20"/>
        </w:rPr>
      </w:pPr>
      <w:r>
        <w:rPr>
          <w:sz w:val="20"/>
        </w:rPr>
        <w:t>A aplicação das sanções previstas neste Termo de Referência não exclui, em hipótese alguma, a obrigação de reparação integral do dano causado ao Contratante.</w:t>
      </w:r>
    </w:p>
    <w:p>
      <w:pPr>
        <w:pStyle w:val="ListParagraph"/>
        <w:numPr>
          <w:ilvl w:val="1"/>
          <w:numId w:val="8"/>
        </w:numPr>
        <w:tabs>
          <w:tab w:val="clear" w:pos="720"/>
          <w:tab w:val="left" w:pos="838" w:leader="none"/>
        </w:tabs>
        <w:spacing w:lineRule="auto" w:line="240" w:before="229" w:after="0"/>
        <w:ind w:left="425" w:right="455" w:hanging="0"/>
        <w:jc w:val="both"/>
        <w:rPr>
          <w:sz w:val="20"/>
        </w:rPr>
      </w:pPr>
      <w:r>
        <w:rPr>
          <w:sz w:val="20"/>
        </w:rPr>
        <w:t xml:space="preserve">Todas as sanções previstas neste Termo de Referência poderão ser aplicadas cumulativamente com a </w:t>
      </w:r>
      <w:r>
        <w:rPr>
          <w:spacing w:val="-2"/>
          <w:sz w:val="20"/>
        </w:rPr>
        <w:t>multa.</w:t>
      </w:r>
    </w:p>
    <w:p>
      <w:pPr>
        <w:pStyle w:val="Corpodotexto"/>
        <w:spacing w:before="1" w:after="0"/>
        <w:rPr>
          <w:sz w:val="20"/>
        </w:rPr>
      </w:pPr>
      <w:r>
        <w:rPr/>
      </w:r>
    </w:p>
    <w:p>
      <w:pPr>
        <w:pStyle w:val="ListParagraph"/>
        <w:numPr>
          <w:ilvl w:val="1"/>
          <w:numId w:val="8"/>
        </w:numPr>
        <w:tabs>
          <w:tab w:val="clear" w:pos="720"/>
          <w:tab w:val="left" w:pos="838" w:leader="none"/>
        </w:tabs>
        <w:spacing w:lineRule="auto" w:line="240" w:before="0" w:after="0"/>
        <w:ind w:left="425" w:right="453" w:hanging="0"/>
        <w:jc w:val="both"/>
        <w:rPr>
          <w:sz w:val="20"/>
        </w:rPr>
      </w:pPr>
      <w:r>
        <w:rPr>
          <w:sz w:val="20"/>
        </w:rPr>
        <w:t>Antes da aplicação da multa será facultada a defesa do interessado no prazo de 15 (quinze) dias úteis, contado da data de sua intimação.</w:t>
      </w:r>
    </w:p>
    <w:p>
      <w:pPr>
        <w:pStyle w:val="Corpodotexto"/>
        <w:rPr>
          <w:sz w:val="20"/>
        </w:rPr>
      </w:pPr>
      <w:r>
        <w:rPr/>
      </w:r>
    </w:p>
    <w:p>
      <w:pPr>
        <w:pStyle w:val="ListParagraph"/>
        <w:numPr>
          <w:ilvl w:val="1"/>
          <w:numId w:val="8"/>
        </w:numPr>
        <w:tabs>
          <w:tab w:val="clear" w:pos="720"/>
          <w:tab w:val="left" w:pos="838" w:leader="none"/>
        </w:tabs>
        <w:spacing w:lineRule="auto" w:line="240" w:before="0" w:after="0"/>
        <w:ind w:left="425" w:right="452" w:hanging="0"/>
        <w:jc w:val="both"/>
        <w:rPr>
          <w:sz w:val="20"/>
        </w:rPr>
      </w:pPr>
      <w:r>
        <w:rPr>
          <w:sz w:val="20"/>
        </w:rPr>
        <w:t>Se a multa aplicada e as indenizações cabíveis forem superiores ao valor do pagamento eventualmente devido pelo Contratante ao Contratado, além da perda desse valor, a diferença será descontada da garantia prestada ou será cobrada judicialmente.</w:t>
      </w:r>
    </w:p>
    <w:p>
      <w:pPr>
        <w:pStyle w:val="Corpodotexto"/>
        <w:spacing w:before="1" w:after="0"/>
        <w:rPr>
          <w:sz w:val="20"/>
        </w:rPr>
      </w:pPr>
      <w:r>
        <w:rPr/>
      </w:r>
    </w:p>
    <w:p>
      <w:pPr>
        <w:pStyle w:val="ListParagraph"/>
        <w:numPr>
          <w:ilvl w:val="1"/>
          <w:numId w:val="8"/>
        </w:numPr>
        <w:tabs>
          <w:tab w:val="clear" w:pos="720"/>
          <w:tab w:val="left" w:pos="823" w:leader="none"/>
        </w:tabs>
        <w:spacing w:lineRule="auto" w:line="240" w:before="1" w:after="0"/>
        <w:ind w:left="425" w:right="441" w:hanging="0"/>
        <w:jc w:val="both"/>
        <w:rPr>
          <w:sz w:val="20"/>
        </w:rPr>
      </w:pPr>
      <w:r>
        <w:rPr>
          <w:sz w:val="20"/>
        </w:rPr>
        <w:t>A multa poderá ser recolhida administrativamente no prazo máximo de 10 (dez) dias, a contar da data do recebimento da comunicação enviada pela autoridade competente.</w:t>
      </w:r>
    </w:p>
    <w:p>
      <w:pPr>
        <w:pStyle w:val="ListParagraph"/>
        <w:numPr>
          <w:ilvl w:val="1"/>
          <w:numId w:val="8"/>
        </w:numPr>
        <w:tabs>
          <w:tab w:val="clear" w:pos="720"/>
          <w:tab w:val="left" w:pos="823" w:leader="none"/>
        </w:tabs>
        <w:spacing w:lineRule="auto" w:line="240" w:before="228" w:after="0"/>
        <w:ind w:left="425" w:right="441" w:hanging="0"/>
        <w:jc w:val="both"/>
        <w:rPr>
          <w:sz w:val="20"/>
        </w:rPr>
      </w:pPr>
      <w:r>
        <w:rPr>
          <w:sz w:val="20"/>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pPr>
        <w:pStyle w:val="Corpodotexto"/>
        <w:rPr>
          <w:sz w:val="20"/>
        </w:rPr>
      </w:pPr>
      <w:r>
        <w:rPr/>
      </w:r>
    </w:p>
    <w:p>
      <w:pPr>
        <w:pStyle w:val="ListParagraph"/>
        <w:numPr>
          <w:ilvl w:val="2"/>
          <w:numId w:val="8"/>
        </w:numPr>
        <w:tabs>
          <w:tab w:val="clear" w:pos="720"/>
          <w:tab w:val="left" w:pos="985" w:leader="none"/>
        </w:tabs>
        <w:spacing w:lineRule="auto" w:line="240" w:before="1" w:after="0"/>
        <w:ind w:left="425" w:right="440" w:hanging="0"/>
        <w:jc w:val="both"/>
        <w:rPr>
          <w:sz w:val="20"/>
        </w:rPr>
      </w:pPr>
      <w:r>
        <w:rPr>
          <w:sz w:val="20"/>
        </w:rPr>
        <w:t>Para a garantia da ampla defesa e contraditório, as notificações serão enviadas eletronicamente para os endereços de e-mail informados na proposta comercial, bem como os cadastrados pela empresa no SICAF.</w:t>
      </w:r>
    </w:p>
    <w:p>
      <w:pPr>
        <w:pStyle w:val="Corpodotexto"/>
        <w:spacing w:before="1" w:after="0"/>
        <w:rPr>
          <w:sz w:val="20"/>
        </w:rPr>
      </w:pPr>
      <w:r>
        <w:rPr/>
      </w:r>
    </w:p>
    <w:p>
      <w:pPr>
        <w:pStyle w:val="ListParagraph"/>
        <w:numPr>
          <w:ilvl w:val="2"/>
          <w:numId w:val="8"/>
        </w:numPr>
        <w:tabs>
          <w:tab w:val="clear" w:pos="720"/>
          <w:tab w:val="left" w:pos="970" w:leader="none"/>
        </w:tabs>
        <w:spacing w:lineRule="auto" w:line="240" w:before="0" w:after="0"/>
        <w:ind w:left="425" w:right="436" w:hanging="0"/>
        <w:jc w:val="both"/>
        <w:rPr>
          <w:sz w:val="20"/>
        </w:rPr>
      </w:pPr>
      <w:r>
        <w:rPr>
          <w:sz w:val="20"/>
        </w:rPr>
        <w:t>Os endereços de</w:t>
      </w:r>
      <w:r>
        <w:rPr>
          <w:spacing w:val="-2"/>
          <w:sz w:val="20"/>
        </w:rPr>
        <w:t xml:space="preserve"> </w:t>
      </w:r>
      <w:r>
        <w:rPr>
          <w:sz w:val="20"/>
        </w:rPr>
        <w:t>e-mail</w:t>
      </w:r>
      <w:r>
        <w:rPr>
          <w:spacing w:val="-2"/>
          <w:sz w:val="20"/>
        </w:rPr>
        <w:t xml:space="preserve"> </w:t>
      </w:r>
      <w:r>
        <w:rPr>
          <w:sz w:val="20"/>
        </w:rPr>
        <w:t>informados na</w:t>
      </w:r>
      <w:r>
        <w:rPr>
          <w:spacing w:val="-2"/>
          <w:sz w:val="20"/>
        </w:rPr>
        <w:t xml:space="preserve"> </w:t>
      </w:r>
      <w:r>
        <w:rPr>
          <w:sz w:val="20"/>
        </w:rPr>
        <w:t>proposta</w:t>
      </w:r>
      <w:r>
        <w:rPr>
          <w:spacing w:val="-1"/>
          <w:sz w:val="20"/>
        </w:rPr>
        <w:t xml:space="preserve"> </w:t>
      </w:r>
      <w:r>
        <w:rPr>
          <w:sz w:val="20"/>
        </w:rPr>
        <w:t>comercial</w:t>
      </w:r>
      <w:r>
        <w:rPr>
          <w:spacing w:val="-2"/>
          <w:sz w:val="20"/>
        </w:rPr>
        <w:t xml:space="preserve"> </w:t>
      </w:r>
      <w:r>
        <w:rPr>
          <w:sz w:val="20"/>
        </w:rPr>
        <w:t>e/ou</w:t>
      </w:r>
      <w:r>
        <w:rPr>
          <w:spacing w:val="-2"/>
          <w:sz w:val="20"/>
        </w:rPr>
        <w:t xml:space="preserve"> </w:t>
      </w:r>
      <w:r>
        <w:rPr>
          <w:sz w:val="20"/>
        </w:rPr>
        <w:t>cadastrados no</w:t>
      </w:r>
      <w:r>
        <w:rPr>
          <w:spacing w:val="-2"/>
          <w:sz w:val="20"/>
        </w:rPr>
        <w:t xml:space="preserve"> </w:t>
      </w:r>
      <w:r>
        <w:rPr>
          <w:sz w:val="20"/>
        </w:rPr>
        <w:t>Sicaf</w:t>
      </w:r>
      <w:r>
        <w:rPr>
          <w:spacing w:val="-2"/>
          <w:sz w:val="20"/>
        </w:rPr>
        <w:t xml:space="preserve"> </w:t>
      </w:r>
      <w:r>
        <w:rPr>
          <w:sz w:val="20"/>
        </w:rPr>
        <w:t>serão</w:t>
      </w:r>
      <w:r>
        <w:rPr>
          <w:spacing w:val="-1"/>
          <w:sz w:val="20"/>
        </w:rPr>
        <w:t xml:space="preserve"> </w:t>
      </w:r>
      <w:r>
        <w:rPr>
          <w:sz w:val="20"/>
        </w:rPr>
        <w:t>considerados de uso contínuo da empresa, não cabendo alegação de desconhecimento das comunicações a eles comprovadamente enviadas.</w:t>
      </w:r>
    </w:p>
    <w:p>
      <w:pPr>
        <w:pStyle w:val="ListParagraph"/>
        <w:numPr>
          <w:ilvl w:val="1"/>
          <w:numId w:val="8"/>
        </w:numPr>
        <w:tabs>
          <w:tab w:val="clear" w:pos="720"/>
          <w:tab w:val="left" w:pos="809" w:leader="none"/>
        </w:tabs>
        <w:spacing w:lineRule="auto" w:line="240" w:before="229" w:after="0"/>
        <w:ind w:left="809" w:right="0" w:hanging="384"/>
        <w:jc w:val="both"/>
        <w:rPr>
          <w:sz w:val="20"/>
        </w:rPr>
      </w:pPr>
      <w:r>
        <w:rPr>
          <w:sz w:val="20"/>
        </w:rPr>
        <w:t>Na</w:t>
      </w:r>
      <w:r>
        <w:rPr>
          <w:spacing w:val="-13"/>
          <w:sz w:val="20"/>
        </w:rPr>
        <w:t xml:space="preserve"> </w:t>
      </w:r>
      <w:r>
        <w:rPr>
          <w:sz w:val="20"/>
        </w:rPr>
        <w:t>aplicação</w:t>
      </w:r>
      <w:r>
        <w:rPr>
          <w:spacing w:val="-10"/>
          <w:sz w:val="20"/>
        </w:rPr>
        <w:t xml:space="preserve"> </w:t>
      </w:r>
      <w:r>
        <w:rPr>
          <w:sz w:val="20"/>
        </w:rPr>
        <w:t>das</w:t>
      </w:r>
      <w:r>
        <w:rPr>
          <w:spacing w:val="-11"/>
          <w:sz w:val="20"/>
        </w:rPr>
        <w:t xml:space="preserve"> </w:t>
      </w:r>
      <w:r>
        <w:rPr>
          <w:sz w:val="20"/>
        </w:rPr>
        <w:t>sanções</w:t>
      </w:r>
      <w:r>
        <w:rPr>
          <w:spacing w:val="-10"/>
          <w:sz w:val="20"/>
        </w:rPr>
        <w:t xml:space="preserve"> </w:t>
      </w:r>
      <w:r>
        <w:rPr>
          <w:sz w:val="20"/>
        </w:rPr>
        <w:t>serão</w:t>
      </w:r>
      <w:r>
        <w:rPr>
          <w:spacing w:val="-12"/>
          <w:sz w:val="20"/>
        </w:rPr>
        <w:t xml:space="preserve"> </w:t>
      </w:r>
      <w:r>
        <w:rPr>
          <w:spacing w:val="-2"/>
          <w:sz w:val="20"/>
        </w:rPr>
        <w:t>considerados:</w:t>
      </w:r>
    </w:p>
    <w:p>
      <w:pPr>
        <w:pStyle w:val="Corpodotexto"/>
        <w:spacing w:before="1" w:after="0"/>
        <w:rPr>
          <w:sz w:val="20"/>
        </w:rPr>
      </w:pPr>
      <w:r>
        <w:rPr/>
      </w:r>
    </w:p>
    <w:p>
      <w:pPr>
        <w:pStyle w:val="ListParagraph"/>
        <w:numPr>
          <w:ilvl w:val="2"/>
          <w:numId w:val="8"/>
        </w:numPr>
        <w:tabs>
          <w:tab w:val="clear" w:pos="720"/>
          <w:tab w:val="left" w:pos="970" w:leader="none"/>
        </w:tabs>
        <w:spacing w:lineRule="auto" w:line="240" w:before="0" w:after="0"/>
        <w:ind w:left="970" w:right="0" w:hanging="545"/>
        <w:jc w:val="both"/>
        <w:rPr>
          <w:sz w:val="20"/>
        </w:rPr>
      </w:pPr>
      <w:r>
        <w:rPr>
          <w:sz w:val="20"/>
        </w:rPr>
        <w:t>A</w:t>
      </w:r>
      <w:r>
        <w:rPr>
          <w:spacing w:val="-11"/>
          <w:sz w:val="20"/>
        </w:rPr>
        <w:t xml:space="preserve"> </w:t>
      </w:r>
      <w:r>
        <w:rPr>
          <w:sz w:val="20"/>
        </w:rPr>
        <w:t>natureza</w:t>
      </w:r>
      <w:r>
        <w:rPr>
          <w:spacing w:val="-6"/>
          <w:sz w:val="20"/>
        </w:rPr>
        <w:t xml:space="preserve"> </w:t>
      </w:r>
      <w:r>
        <w:rPr>
          <w:sz w:val="20"/>
        </w:rPr>
        <w:t>e</w:t>
      </w:r>
      <w:r>
        <w:rPr>
          <w:spacing w:val="-8"/>
          <w:sz w:val="20"/>
        </w:rPr>
        <w:t xml:space="preserve"> </w:t>
      </w:r>
      <w:r>
        <w:rPr>
          <w:sz w:val="20"/>
        </w:rPr>
        <w:t>a</w:t>
      </w:r>
      <w:r>
        <w:rPr>
          <w:spacing w:val="-9"/>
          <w:sz w:val="20"/>
        </w:rPr>
        <w:t xml:space="preserve"> </w:t>
      </w:r>
      <w:r>
        <w:rPr>
          <w:sz w:val="20"/>
        </w:rPr>
        <w:t>gravidade</w:t>
      </w:r>
      <w:r>
        <w:rPr>
          <w:spacing w:val="-6"/>
          <w:sz w:val="20"/>
        </w:rPr>
        <w:t xml:space="preserve"> </w:t>
      </w:r>
      <w:r>
        <w:rPr>
          <w:sz w:val="20"/>
        </w:rPr>
        <w:t>da</w:t>
      </w:r>
      <w:r>
        <w:rPr>
          <w:spacing w:val="-9"/>
          <w:sz w:val="20"/>
        </w:rPr>
        <w:t xml:space="preserve"> </w:t>
      </w:r>
      <w:r>
        <w:rPr>
          <w:sz w:val="20"/>
        </w:rPr>
        <w:t>infração</w:t>
      </w:r>
      <w:r>
        <w:rPr>
          <w:spacing w:val="-8"/>
          <w:sz w:val="20"/>
        </w:rPr>
        <w:t xml:space="preserve"> </w:t>
      </w:r>
      <w:r>
        <w:rPr>
          <w:spacing w:val="-2"/>
          <w:sz w:val="20"/>
        </w:rPr>
        <w:t>cometida;</w:t>
      </w:r>
    </w:p>
    <w:p>
      <w:pPr>
        <w:pStyle w:val="ListParagraph"/>
        <w:numPr>
          <w:ilvl w:val="2"/>
          <w:numId w:val="8"/>
        </w:numPr>
        <w:tabs>
          <w:tab w:val="clear" w:pos="720"/>
          <w:tab w:val="left" w:pos="970" w:leader="none"/>
        </w:tabs>
        <w:spacing w:lineRule="auto" w:line="240" w:before="228" w:after="0"/>
        <w:ind w:left="970" w:right="0" w:hanging="545"/>
        <w:jc w:val="both"/>
        <w:rPr>
          <w:sz w:val="20"/>
        </w:rPr>
      </w:pPr>
      <w:r>
        <w:rPr>
          <w:sz w:val="20"/>
        </w:rPr>
        <w:t>As</w:t>
      </w:r>
      <w:r>
        <w:rPr>
          <w:spacing w:val="-14"/>
          <w:sz w:val="20"/>
        </w:rPr>
        <w:t xml:space="preserve"> </w:t>
      </w:r>
      <w:r>
        <w:rPr>
          <w:sz w:val="20"/>
        </w:rPr>
        <w:t>peculiaridades</w:t>
      </w:r>
      <w:r>
        <w:rPr>
          <w:spacing w:val="-11"/>
          <w:sz w:val="20"/>
        </w:rPr>
        <w:t xml:space="preserve"> </w:t>
      </w:r>
      <w:r>
        <w:rPr>
          <w:sz w:val="20"/>
        </w:rPr>
        <w:t>do</w:t>
      </w:r>
      <w:r>
        <w:rPr>
          <w:spacing w:val="-11"/>
          <w:sz w:val="20"/>
        </w:rPr>
        <w:t xml:space="preserve"> </w:t>
      </w:r>
      <w:r>
        <w:rPr>
          <w:sz w:val="20"/>
        </w:rPr>
        <w:t>caso</w:t>
      </w:r>
      <w:r>
        <w:rPr>
          <w:spacing w:val="-10"/>
          <w:sz w:val="20"/>
        </w:rPr>
        <w:t xml:space="preserve"> </w:t>
      </w:r>
      <w:r>
        <w:rPr>
          <w:spacing w:val="-2"/>
          <w:sz w:val="20"/>
        </w:rPr>
        <w:t>concreto;</w:t>
      </w:r>
    </w:p>
    <w:p>
      <w:pPr>
        <w:pStyle w:val="Corpodotexto"/>
        <w:spacing w:before="2" w:after="0"/>
        <w:rPr>
          <w:sz w:val="20"/>
        </w:rPr>
      </w:pPr>
      <w:r>
        <w:rPr/>
      </w:r>
    </w:p>
    <w:p>
      <w:pPr>
        <w:pStyle w:val="ListParagraph"/>
        <w:numPr>
          <w:ilvl w:val="2"/>
          <w:numId w:val="8"/>
        </w:numPr>
        <w:tabs>
          <w:tab w:val="clear" w:pos="720"/>
          <w:tab w:val="left" w:pos="970" w:leader="none"/>
        </w:tabs>
        <w:spacing w:lineRule="auto" w:line="240" w:before="0" w:after="0"/>
        <w:ind w:left="970" w:right="0" w:hanging="545"/>
        <w:jc w:val="both"/>
        <w:rPr>
          <w:sz w:val="20"/>
        </w:rPr>
      </w:pPr>
      <w:r>
        <w:rPr>
          <w:spacing w:val="-2"/>
          <w:sz w:val="20"/>
        </w:rPr>
        <w:t>As circunstâncias</w:t>
      </w:r>
      <w:r>
        <w:rPr>
          <w:sz w:val="20"/>
        </w:rPr>
        <w:t xml:space="preserve"> </w:t>
      </w:r>
      <w:r>
        <w:rPr>
          <w:spacing w:val="-2"/>
          <w:sz w:val="20"/>
        </w:rPr>
        <w:t>agravantes</w:t>
      </w:r>
      <w:r>
        <w:rPr>
          <w:sz w:val="20"/>
        </w:rPr>
        <w:t xml:space="preserve"> </w:t>
      </w:r>
      <w:r>
        <w:rPr>
          <w:spacing w:val="-2"/>
          <w:sz w:val="20"/>
        </w:rPr>
        <w:t>ou</w:t>
      </w:r>
      <w:r>
        <w:rPr>
          <w:sz w:val="20"/>
        </w:rPr>
        <w:t xml:space="preserve"> </w:t>
      </w:r>
      <w:r>
        <w:rPr>
          <w:spacing w:val="-2"/>
          <w:sz w:val="20"/>
        </w:rPr>
        <w:t>atenuantes;</w:t>
      </w:r>
    </w:p>
    <w:p>
      <w:pPr>
        <w:pStyle w:val="Corpodotexto"/>
        <w:rPr>
          <w:sz w:val="20"/>
        </w:rPr>
      </w:pPr>
      <w:r>
        <w:rPr/>
      </w:r>
    </w:p>
    <w:p>
      <w:pPr>
        <w:pStyle w:val="ListParagraph"/>
        <w:numPr>
          <w:ilvl w:val="2"/>
          <w:numId w:val="8"/>
        </w:numPr>
        <w:tabs>
          <w:tab w:val="clear" w:pos="720"/>
          <w:tab w:val="left" w:pos="970" w:leader="none"/>
        </w:tabs>
        <w:spacing w:lineRule="auto" w:line="240" w:before="1" w:after="0"/>
        <w:ind w:left="970" w:right="0" w:hanging="545"/>
        <w:jc w:val="both"/>
        <w:rPr>
          <w:sz w:val="20"/>
        </w:rPr>
      </w:pPr>
      <w:r>
        <w:rPr>
          <w:sz w:val="20"/>
        </w:rPr>
        <w:t>Os</w:t>
      </w:r>
      <w:r>
        <w:rPr>
          <w:spacing w:val="-14"/>
          <w:sz w:val="20"/>
        </w:rPr>
        <w:t xml:space="preserve"> </w:t>
      </w:r>
      <w:r>
        <w:rPr>
          <w:sz w:val="20"/>
        </w:rPr>
        <w:t>danos</w:t>
      </w:r>
      <w:r>
        <w:rPr>
          <w:spacing w:val="-11"/>
          <w:sz w:val="20"/>
        </w:rPr>
        <w:t xml:space="preserve"> </w:t>
      </w:r>
      <w:r>
        <w:rPr>
          <w:sz w:val="20"/>
        </w:rPr>
        <w:t>que</w:t>
      </w:r>
      <w:r>
        <w:rPr>
          <w:spacing w:val="-12"/>
          <w:sz w:val="20"/>
        </w:rPr>
        <w:t xml:space="preserve"> </w:t>
      </w:r>
      <w:r>
        <w:rPr>
          <w:sz w:val="20"/>
        </w:rPr>
        <w:t>dela</w:t>
      </w:r>
      <w:r>
        <w:rPr>
          <w:spacing w:val="-12"/>
          <w:sz w:val="20"/>
        </w:rPr>
        <w:t xml:space="preserve"> </w:t>
      </w:r>
      <w:r>
        <w:rPr>
          <w:sz w:val="20"/>
        </w:rPr>
        <w:t>provierem</w:t>
      </w:r>
      <w:r>
        <w:rPr>
          <w:spacing w:val="-11"/>
          <w:sz w:val="20"/>
        </w:rPr>
        <w:t xml:space="preserve"> </w:t>
      </w:r>
      <w:r>
        <w:rPr>
          <w:sz w:val="20"/>
        </w:rPr>
        <w:t>para</w:t>
      </w:r>
      <w:r>
        <w:rPr>
          <w:spacing w:val="-10"/>
          <w:sz w:val="20"/>
        </w:rPr>
        <w:t xml:space="preserve"> </w:t>
      </w:r>
      <w:r>
        <w:rPr>
          <w:sz w:val="20"/>
        </w:rPr>
        <w:t>o</w:t>
      </w:r>
      <w:r>
        <w:rPr>
          <w:spacing w:val="-12"/>
          <w:sz w:val="20"/>
        </w:rPr>
        <w:t xml:space="preserve"> </w:t>
      </w:r>
      <w:r>
        <w:rPr>
          <w:sz w:val="20"/>
        </w:rPr>
        <w:t>Contratante;</w:t>
      </w:r>
      <w:r>
        <w:rPr>
          <w:spacing w:val="-9"/>
          <w:sz w:val="20"/>
        </w:rPr>
        <w:t xml:space="preserve"> </w:t>
      </w:r>
      <w:r>
        <w:rPr>
          <w:spacing w:val="-10"/>
          <w:sz w:val="20"/>
        </w:rPr>
        <w:t>e</w:t>
      </w:r>
    </w:p>
    <w:p>
      <w:pPr>
        <w:pStyle w:val="ListParagraph"/>
        <w:numPr>
          <w:ilvl w:val="2"/>
          <w:numId w:val="8"/>
        </w:numPr>
        <w:tabs>
          <w:tab w:val="clear" w:pos="720"/>
          <w:tab w:val="left" w:pos="1002" w:leader="none"/>
        </w:tabs>
        <w:spacing w:lineRule="auto" w:line="240" w:before="228" w:after="0"/>
        <w:ind w:left="425" w:right="459" w:hanging="0"/>
        <w:jc w:val="both"/>
        <w:rPr>
          <w:sz w:val="20"/>
        </w:rPr>
      </w:pPr>
      <w:r>
        <w:rPr>
          <w:sz w:val="20"/>
        </w:rPr>
        <w:t>A implantação ou o aperfeiçoamento de programa de integridade, conforme normas e orientações dos órgãos de controle.</w:t>
      </w:r>
    </w:p>
    <w:p>
      <w:pPr>
        <w:pStyle w:val="Corpodotexto"/>
        <w:spacing w:before="1" w:after="0"/>
        <w:rPr>
          <w:sz w:val="20"/>
        </w:rPr>
      </w:pPr>
      <w:r>
        <w:rPr/>
      </w:r>
    </w:p>
    <w:p>
      <w:pPr>
        <w:pStyle w:val="ListParagraph"/>
        <w:numPr>
          <w:ilvl w:val="1"/>
          <w:numId w:val="8"/>
        </w:numPr>
        <w:tabs>
          <w:tab w:val="clear" w:pos="720"/>
          <w:tab w:val="left" w:pos="977" w:leader="none"/>
        </w:tabs>
        <w:spacing w:lineRule="auto" w:line="240" w:before="0" w:after="0"/>
        <w:ind w:left="425" w:right="448" w:hanging="0"/>
        <w:jc w:val="both"/>
        <w:rPr>
          <w:sz w:val="20"/>
        </w:rPr>
      </w:pPr>
      <w:r>
        <w:rPr>
          <w:sz w:val="20"/>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pPr>
        <w:pStyle w:val="Corpodotexto"/>
        <w:rPr>
          <w:sz w:val="20"/>
        </w:rPr>
      </w:pPr>
      <w:r>
        <w:rPr/>
      </w:r>
    </w:p>
    <w:p>
      <w:pPr>
        <w:sectPr>
          <w:headerReference w:type="default" r:id="rId35"/>
          <w:footerReference w:type="default" r:id="rId36"/>
          <w:type w:val="nextPage"/>
          <w:pgSz w:w="11930" w:h="16850"/>
          <w:pgMar w:left="566" w:right="566" w:gutter="0" w:header="180" w:top="400" w:footer="1160" w:bottom="1340"/>
          <w:pgNumType w:fmt="decimal"/>
          <w:formProt w:val="false"/>
          <w:textDirection w:val="lrTb"/>
          <w:docGrid w:type="default" w:linePitch="100" w:charSpace="4096"/>
        </w:sectPr>
        <w:pStyle w:val="ListParagraph"/>
        <w:numPr>
          <w:ilvl w:val="1"/>
          <w:numId w:val="8"/>
        </w:numPr>
        <w:tabs>
          <w:tab w:val="clear" w:pos="720"/>
          <w:tab w:val="left" w:pos="933" w:leader="none"/>
        </w:tabs>
        <w:spacing w:lineRule="auto" w:line="240" w:before="0" w:after="0"/>
        <w:ind w:left="425" w:right="446" w:hanging="0"/>
        <w:jc w:val="both"/>
        <w:rPr>
          <w:sz w:val="20"/>
        </w:rPr>
      </w:pPr>
      <w:r>
        <w:rPr>
          <w:sz w:val="20"/>
        </w:rPr>
        <w:t>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w:t>
      </w:r>
      <w:r>
        <w:rPr>
          <w:spacing w:val="28"/>
          <w:sz w:val="20"/>
        </w:rPr>
        <w:t xml:space="preserve"> </w:t>
      </w:r>
      <w:r>
        <w:rPr>
          <w:sz w:val="20"/>
        </w:rPr>
        <w:t>ou</w:t>
      </w:r>
      <w:r>
        <w:rPr>
          <w:spacing w:val="28"/>
          <w:sz w:val="20"/>
        </w:rPr>
        <w:t xml:space="preserve"> </w:t>
      </w:r>
      <w:r>
        <w:rPr>
          <w:sz w:val="20"/>
        </w:rPr>
        <w:t>à</w:t>
      </w:r>
      <w:r>
        <w:rPr>
          <w:spacing w:val="26"/>
          <w:sz w:val="20"/>
        </w:rPr>
        <w:t xml:space="preserve"> </w:t>
      </w:r>
      <w:r>
        <w:rPr>
          <w:sz w:val="20"/>
        </w:rPr>
        <w:t>empresa</w:t>
      </w:r>
      <w:r>
        <w:rPr>
          <w:spacing w:val="15"/>
          <w:sz w:val="20"/>
        </w:rPr>
        <w:t xml:space="preserve"> </w:t>
      </w:r>
      <w:r>
        <w:rPr>
          <w:sz w:val="20"/>
        </w:rPr>
        <w:t>do mesmo ramo com</w:t>
      </w:r>
      <w:r>
        <w:rPr>
          <w:spacing w:val="14"/>
          <w:sz w:val="20"/>
        </w:rPr>
        <w:t xml:space="preserve"> </w:t>
      </w:r>
      <w:r>
        <w:rPr>
          <w:sz w:val="20"/>
        </w:rPr>
        <w:t>relação de coligação</w:t>
      </w:r>
      <w:r>
        <w:rPr>
          <w:spacing w:val="15"/>
          <w:sz w:val="20"/>
        </w:rPr>
        <w:t xml:space="preserve"> </w:t>
      </w:r>
      <w:r>
        <w:rPr>
          <w:sz w:val="20"/>
        </w:rPr>
        <w:t>ou controle,</w:t>
      </w:r>
      <w:r>
        <w:rPr>
          <w:spacing w:val="15"/>
          <w:sz w:val="20"/>
        </w:rPr>
        <w:t xml:space="preserve"> </w:t>
      </w:r>
      <w:r>
        <w:rPr>
          <w:sz w:val="20"/>
        </w:rPr>
        <w:t>de fato</w:t>
      </w:r>
      <w:r>
        <w:rPr>
          <w:spacing w:val="14"/>
          <w:sz w:val="20"/>
        </w:rPr>
        <w:t xml:space="preserve"> </w:t>
      </w:r>
      <w:r>
        <w:rPr>
          <w:sz w:val="20"/>
        </w:rPr>
        <w:t>ou de direito, com</w:t>
      </w:r>
      <w:r>
        <w:rPr>
          <w:spacing w:val="15"/>
          <w:sz w:val="20"/>
        </w:rPr>
        <w:t xml:space="preserve"> </w:t>
      </w:r>
      <w:r>
        <w:rPr>
          <w:sz w:val="20"/>
        </w:rPr>
        <w:t>o</w:t>
      </w:r>
    </w:p>
    <w:p>
      <w:pPr>
        <w:pStyle w:val="Corpodotexto"/>
        <w:spacing w:before="81" w:after="0"/>
        <w:ind w:left="425" w:right="0" w:hanging="0"/>
        <w:rPr>
          <w:sz w:val="20"/>
        </w:rPr>
      </w:pPr>
      <w:r>
        <w:rPr/>
        <w:t>Contratado,</w:t>
      </w:r>
      <w:r>
        <w:rPr>
          <w:spacing w:val="26"/>
        </w:rPr>
        <w:t xml:space="preserve"> </w:t>
      </w:r>
      <w:r>
        <w:rPr/>
        <w:t>observados,</w:t>
      </w:r>
      <w:r>
        <w:rPr>
          <w:spacing w:val="26"/>
        </w:rPr>
        <w:t xml:space="preserve"> </w:t>
      </w:r>
      <w:r>
        <w:rPr/>
        <w:t>em</w:t>
      </w:r>
      <w:r>
        <w:rPr>
          <w:spacing w:val="24"/>
        </w:rPr>
        <w:t xml:space="preserve"> </w:t>
      </w:r>
      <w:r>
        <w:rPr/>
        <w:t>todos</w:t>
      </w:r>
      <w:r>
        <w:rPr>
          <w:spacing w:val="25"/>
        </w:rPr>
        <w:t xml:space="preserve"> </w:t>
      </w:r>
      <w:r>
        <w:rPr/>
        <w:t>os</w:t>
      </w:r>
      <w:r>
        <w:rPr>
          <w:spacing w:val="27"/>
        </w:rPr>
        <w:t xml:space="preserve"> </w:t>
      </w:r>
      <w:r>
        <w:rPr/>
        <w:t>casos,</w:t>
      </w:r>
      <w:r>
        <w:rPr>
          <w:spacing w:val="24"/>
        </w:rPr>
        <w:t xml:space="preserve"> </w:t>
      </w:r>
      <w:r>
        <w:rPr/>
        <w:t>o</w:t>
      </w:r>
      <w:r>
        <w:rPr>
          <w:spacing w:val="25"/>
        </w:rPr>
        <w:t xml:space="preserve"> </w:t>
      </w:r>
      <w:r>
        <w:rPr/>
        <w:t>contraditório,</w:t>
      </w:r>
      <w:r>
        <w:rPr>
          <w:spacing w:val="26"/>
        </w:rPr>
        <w:t xml:space="preserve"> </w:t>
      </w:r>
      <w:r>
        <w:rPr/>
        <w:t>a</w:t>
      </w:r>
      <w:r>
        <w:rPr>
          <w:spacing w:val="25"/>
        </w:rPr>
        <w:t xml:space="preserve"> </w:t>
      </w:r>
      <w:r>
        <w:rPr/>
        <w:t>ampla</w:t>
      </w:r>
      <w:r>
        <w:rPr>
          <w:spacing w:val="23"/>
        </w:rPr>
        <w:t xml:space="preserve"> </w:t>
      </w:r>
      <w:r>
        <w:rPr/>
        <w:t>defesa</w:t>
      </w:r>
      <w:r>
        <w:rPr>
          <w:spacing w:val="26"/>
        </w:rPr>
        <w:t xml:space="preserve"> </w:t>
      </w:r>
      <w:r>
        <w:rPr/>
        <w:t>e</w:t>
      </w:r>
      <w:r>
        <w:rPr>
          <w:spacing w:val="25"/>
        </w:rPr>
        <w:t xml:space="preserve"> </w:t>
      </w:r>
      <w:r>
        <w:rPr/>
        <w:t>a</w:t>
      </w:r>
      <w:r>
        <w:rPr>
          <w:spacing w:val="-3"/>
        </w:rPr>
        <w:t xml:space="preserve"> </w:t>
      </w:r>
      <w:r>
        <w:rPr/>
        <w:t>obrigatoriedade</w:t>
      </w:r>
      <w:r>
        <w:rPr>
          <w:spacing w:val="-2"/>
        </w:rPr>
        <w:t xml:space="preserve"> </w:t>
      </w:r>
      <w:r>
        <w:rPr/>
        <w:t>de</w:t>
      </w:r>
      <w:r>
        <w:rPr>
          <w:spacing w:val="-4"/>
        </w:rPr>
        <w:t xml:space="preserve"> </w:t>
      </w:r>
      <w:r>
        <w:rPr/>
        <w:t>análise jurídica prévia.</w:t>
      </w:r>
    </w:p>
    <w:p>
      <w:pPr>
        <w:pStyle w:val="Corpodotexto"/>
        <w:spacing w:before="1" w:after="0"/>
        <w:rPr>
          <w:sz w:val="20"/>
        </w:rPr>
      </w:pPr>
      <w:r>
        <w:rPr/>
      </w:r>
    </w:p>
    <w:p>
      <w:pPr>
        <w:pStyle w:val="ListParagraph"/>
        <w:numPr>
          <w:ilvl w:val="1"/>
          <w:numId w:val="8"/>
        </w:numPr>
        <w:tabs>
          <w:tab w:val="clear" w:pos="720"/>
          <w:tab w:val="left" w:pos="962" w:leader="none"/>
        </w:tabs>
        <w:spacing w:lineRule="auto" w:line="240" w:before="1" w:after="0"/>
        <w:ind w:left="425" w:right="450" w:hanging="0"/>
        <w:jc w:val="both"/>
        <w:rPr>
          <w:sz w:val="20"/>
        </w:rPr>
      </w:pPr>
      <w:r>
        <w:rPr>
          <w:sz w:val="20"/>
        </w:rPr>
        <w:t>O Contratante deverá, no prazo máximo de 15 (quinze) dias úteis, contado da data de aplicação da sanção, informar e manter atualizados os dados relativos às sanções por ela aplicadas, para fins de</w:t>
      </w:r>
      <w:r>
        <w:rPr>
          <w:spacing w:val="40"/>
          <w:sz w:val="20"/>
        </w:rPr>
        <w:t xml:space="preserve"> </w:t>
      </w:r>
      <w:r>
        <w:rPr>
          <w:sz w:val="20"/>
        </w:rPr>
        <w:t>publicidade no Cadastro Nacional de Empresas Inidôneas e Suspensas (CEIS) e no Cadastro Nacional de Empresas Punidas (CNEP), instituídos no âmbito do Poder Executivo Federal.</w:t>
      </w:r>
    </w:p>
    <w:p>
      <w:pPr>
        <w:pStyle w:val="ListParagraph"/>
        <w:numPr>
          <w:ilvl w:val="1"/>
          <w:numId w:val="8"/>
        </w:numPr>
        <w:tabs>
          <w:tab w:val="clear" w:pos="720"/>
          <w:tab w:val="left" w:pos="948" w:leader="none"/>
        </w:tabs>
        <w:spacing w:lineRule="auto" w:line="240" w:before="229" w:after="0"/>
        <w:ind w:left="425" w:right="448" w:hanging="0"/>
        <w:jc w:val="both"/>
        <w:rPr>
          <w:sz w:val="20"/>
        </w:rPr>
      </w:pPr>
      <w:r>
        <w:rPr>
          <w:sz w:val="20"/>
        </w:rPr>
        <w:t>As sanções de impedimento de licitar e contratar e declaração de inidoneidade para licitar ou contratar são passíveis de reabilitação na forma do art. 163 da Lei nº 14.133, de 2021.</w:t>
      </w:r>
    </w:p>
    <w:p>
      <w:pPr>
        <w:pStyle w:val="Corpodotexto"/>
        <w:spacing w:before="1" w:after="0"/>
        <w:rPr>
          <w:sz w:val="20"/>
        </w:rPr>
      </w:pPr>
      <w:r>
        <w:rPr/>
      </w:r>
    </w:p>
    <w:p>
      <w:pPr>
        <w:pStyle w:val="ListParagraph"/>
        <w:numPr>
          <w:ilvl w:val="1"/>
          <w:numId w:val="8"/>
        </w:numPr>
        <w:tabs>
          <w:tab w:val="clear" w:pos="720"/>
          <w:tab w:val="left" w:pos="933" w:leader="none"/>
        </w:tabs>
        <w:spacing w:lineRule="auto" w:line="240" w:before="0" w:after="0"/>
        <w:ind w:left="425" w:right="436" w:hanging="0"/>
        <w:jc w:val="both"/>
        <w:rPr>
          <w:sz w:val="20"/>
        </w:rPr>
      </w:pPr>
      <w:r>
        <w:rPr>
          <w:sz w:val="20"/>
        </w:rPr>
        <w:t>Os</w:t>
      </w:r>
      <w:r>
        <w:rPr>
          <w:spacing w:val="-3"/>
          <w:sz w:val="20"/>
        </w:rPr>
        <w:t xml:space="preserve"> </w:t>
      </w:r>
      <w:r>
        <w:rPr>
          <w:sz w:val="20"/>
        </w:rPr>
        <w:t>débitos</w:t>
      </w:r>
      <w:r>
        <w:rPr>
          <w:spacing w:val="-3"/>
          <w:sz w:val="20"/>
        </w:rPr>
        <w:t xml:space="preserve"> </w:t>
      </w:r>
      <w:r>
        <w:rPr>
          <w:sz w:val="20"/>
        </w:rPr>
        <w:t>do</w:t>
      </w:r>
      <w:r>
        <w:rPr>
          <w:spacing w:val="-4"/>
          <w:sz w:val="20"/>
        </w:rPr>
        <w:t xml:space="preserve"> </w:t>
      </w:r>
      <w:r>
        <w:rPr>
          <w:sz w:val="20"/>
        </w:rPr>
        <w:t>Contratado para</w:t>
      </w:r>
      <w:r>
        <w:rPr>
          <w:spacing w:val="-3"/>
          <w:sz w:val="20"/>
        </w:rPr>
        <w:t xml:space="preserve"> </w:t>
      </w:r>
      <w:r>
        <w:rPr>
          <w:sz w:val="20"/>
        </w:rPr>
        <w:t>com</w:t>
      </w:r>
      <w:r>
        <w:rPr>
          <w:spacing w:val="-2"/>
          <w:sz w:val="20"/>
        </w:rPr>
        <w:t xml:space="preserve"> </w:t>
      </w:r>
      <w:r>
        <w:rPr>
          <w:sz w:val="20"/>
        </w:rPr>
        <w:t>a</w:t>
      </w:r>
      <w:r>
        <w:rPr>
          <w:spacing w:val="-2"/>
          <w:sz w:val="20"/>
        </w:rPr>
        <w:t xml:space="preserve"> </w:t>
      </w:r>
      <w:r>
        <w:rPr>
          <w:sz w:val="20"/>
        </w:rPr>
        <w:t>Administração</w:t>
      </w:r>
      <w:r>
        <w:rPr>
          <w:spacing w:val="-1"/>
          <w:sz w:val="20"/>
        </w:rPr>
        <w:t xml:space="preserve"> </w:t>
      </w:r>
      <w:r>
        <w:rPr>
          <w:sz w:val="20"/>
        </w:rPr>
        <w:t>Contratante,</w:t>
      </w:r>
      <w:r>
        <w:rPr>
          <w:spacing w:val="-1"/>
          <w:sz w:val="20"/>
        </w:rPr>
        <w:t xml:space="preserve"> </w:t>
      </w:r>
      <w:r>
        <w:rPr>
          <w:sz w:val="20"/>
        </w:rPr>
        <w:t>resultantes</w:t>
      </w:r>
      <w:r>
        <w:rPr>
          <w:spacing w:val="-2"/>
          <w:sz w:val="20"/>
        </w:rPr>
        <w:t xml:space="preserve"> </w:t>
      </w:r>
      <w:r>
        <w:rPr>
          <w:sz w:val="20"/>
        </w:rPr>
        <w:t>de</w:t>
      </w:r>
      <w:r>
        <w:rPr>
          <w:spacing w:val="-2"/>
          <w:sz w:val="20"/>
        </w:rPr>
        <w:t xml:space="preserve"> </w:t>
      </w:r>
      <w:r>
        <w:rPr>
          <w:sz w:val="20"/>
        </w:rPr>
        <w:t>multa</w:t>
      </w:r>
      <w:r>
        <w:rPr>
          <w:spacing w:val="-4"/>
          <w:sz w:val="20"/>
        </w:rPr>
        <w:t xml:space="preserve"> </w:t>
      </w:r>
      <w:r>
        <w:rPr>
          <w:sz w:val="20"/>
        </w:rPr>
        <w:t>administrativa e/ou indenizações, não inscritos em dívida ativa, poderão ser compensados, total ou parcialmente, com os créditos devidos pelo referido órgão decorrentes deste mesmo contrato ou de outros contratos administrativos que o Contratado</w:t>
      </w:r>
      <w:r>
        <w:rPr>
          <w:spacing w:val="28"/>
          <w:sz w:val="20"/>
        </w:rPr>
        <w:t xml:space="preserve"> </w:t>
      </w:r>
      <w:r>
        <w:rPr>
          <w:sz w:val="20"/>
        </w:rPr>
        <w:t>possua</w:t>
      </w:r>
      <w:r>
        <w:rPr>
          <w:spacing w:val="25"/>
          <w:sz w:val="20"/>
        </w:rPr>
        <w:t xml:space="preserve"> </w:t>
      </w:r>
      <w:r>
        <w:rPr>
          <w:sz w:val="20"/>
        </w:rPr>
        <w:t>com o mesmo órgão ora contratante, na forma da Instrução Normativa SEGES/ME nº 26, de 13 de abril de 2022.</w:t>
      </w:r>
    </w:p>
    <w:p>
      <w:pPr>
        <w:pStyle w:val="Corpodotexto"/>
        <w:rPr>
          <w:sz w:val="20"/>
        </w:rPr>
      </w:pPr>
      <w:r>
        <w:rPr/>
      </w:r>
    </w:p>
    <w:p>
      <w:pPr>
        <w:pStyle w:val="Corpodotexto"/>
        <w:spacing w:before="229" w:after="0"/>
        <w:rPr>
          <w:sz w:val="20"/>
        </w:rPr>
      </w:pPr>
      <w:r>
        <w:rPr/>
      </w:r>
    </w:p>
    <w:p>
      <w:pPr>
        <w:pStyle w:val="Ttulo1"/>
        <w:numPr>
          <w:ilvl w:val="0"/>
          <w:numId w:val="8"/>
        </w:numPr>
        <w:tabs>
          <w:tab w:val="clear" w:pos="720"/>
          <w:tab w:val="left" w:pos="754" w:leader="none"/>
        </w:tabs>
        <w:spacing w:lineRule="auto" w:line="240" w:before="1" w:after="0"/>
        <w:ind w:left="754" w:right="0" w:hanging="329"/>
        <w:jc w:val="both"/>
        <w:rPr>
          <w:sz w:val="20"/>
        </w:rPr>
      </w:pPr>
      <w:r>
        <w:rPr>
          <w:spacing w:val="-4"/>
        </w:rPr>
        <w:t>ESTIMATIVAS</w:t>
      </w:r>
      <w:r>
        <w:rPr>
          <w:spacing w:val="-5"/>
        </w:rPr>
        <w:t xml:space="preserve"> </w:t>
      </w:r>
      <w:r>
        <w:rPr>
          <w:spacing w:val="-4"/>
        </w:rPr>
        <w:t>DO</w:t>
      </w:r>
      <w:r>
        <w:rPr/>
        <w:t xml:space="preserve"> </w:t>
      </w:r>
      <w:r>
        <w:rPr>
          <w:spacing w:val="-4"/>
        </w:rPr>
        <w:t>VALOR</w:t>
      </w:r>
      <w:r>
        <w:rPr>
          <w:spacing w:val="-3"/>
        </w:rPr>
        <w:t xml:space="preserve"> </w:t>
      </w:r>
      <w:r>
        <w:rPr>
          <w:spacing w:val="-4"/>
        </w:rPr>
        <w:t>DA</w:t>
      </w:r>
      <w:r>
        <w:rPr>
          <w:spacing w:val="-1"/>
        </w:rPr>
        <w:t xml:space="preserve"> </w:t>
      </w:r>
      <w:r>
        <w:rPr>
          <w:spacing w:val="-4"/>
        </w:rPr>
        <w:t>CONTRATAÇÃO</w:t>
      </w:r>
    </w:p>
    <w:p>
      <w:pPr>
        <w:pStyle w:val="Corpodotexto"/>
        <w:rPr>
          <w:rFonts w:ascii="Arial" w:hAnsi="Arial"/>
          <w:b/>
          <w:b/>
        </w:rPr>
      </w:pPr>
      <w:r>
        <w:rPr>
          <w:rFonts w:ascii="Arial" w:hAnsi="Arial"/>
          <w:b/>
        </w:rPr>
      </w:r>
    </w:p>
    <w:p>
      <w:pPr>
        <w:pStyle w:val="ListParagraph"/>
        <w:numPr>
          <w:ilvl w:val="1"/>
          <w:numId w:val="8"/>
        </w:numPr>
        <w:tabs>
          <w:tab w:val="clear" w:pos="720"/>
          <w:tab w:val="left" w:pos="948" w:leader="none"/>
        </w:tabs>
        <w:spacing w:lineRule="auto" w:line="240" w:before="0" w:after="0"/>
        <w:ind w:left="425" w:right="447" w:hanging="0"/>
        <w:jc w:val="both"/>
        <w:rPr>
          <w:sz w:val="20"/>
        </w:rPr>
      </w:pPr>
      <w:r>
        <w:rPr>
          <w:sz w:val="20"/>
        </w:rPr>
        <w:t xml:space="preserve">O custo médio do preço global estimado </w:t>
      </w:r>
      <w:r>
        <w:rPr>
          <w:sz w:val="20"/>
        </w:rPr>
        <w:t xml:space="preserve">foi de 3.226,67 </w:t>
      </w:r>
      <w:r>
        <w:rPr>
          <w:sz w:val="20"/>
        </w:rPr>
        <w:t xml:space="preserve">(Três mil, duzentos e vinte e seis reais, com sessenta e sete centavos), estimado para contratação global, o </w:t>
      </w:r>
      <w:r>
        <w:rPr>
          <w:sz w:val="20"/>
        </w:rPr>
        <w:t xml:space="preserve">total da contratação </w:t>
      </w:r>
      <w:r>
        <w:rPr>
          <w:sz w:val="20"/>
        </w:rPr>
        <w:t xml:space="preserve">está em anexo no processo </w:t>
      </w:r>
      <w:r>
        <w:rPr>
          <w:sz w:val="20"/>
        </w:rPr>
        <w:t>conforme orçamentos realizados com empresas prestadoras destes serviços na cidade de Sapiranga e região.</w:t>
      </w:r>
    </w:p>
    <w:p>
      <w:pPr>
        <w:pStyle w:val="Corpodotexto"/>
        <w:rPr>
          <w:sz w:val="20"/>
        </w:rPr>
      </w:pPr>
      <w:r>
        <w:rPr/>
      </w:r>
    </w:p>
    <w:p>
      <w:pPr>
        <w:pStyle w:val="Corpodotexto"/>
        <w:rPr>
          <w:sz w:val="20"/>
        </w:rPr>
      </w:pPr>
      <w:r>
        <w:rPr/>
      </w:r>
    </w:p>
    <w:p>
      <w:pPr>
        <w:pStyle w:val="Corpodotexto"/>
        <w:rPr>
          <w:sz w:val="20"/>
        </w:rPr>
      </w:pPr>
      <w:r>
        <w:rPr/>
      </w:r>
    </w:p>
    <w:p>
      <w:pPr>
        <w:pStyle w:val="Ttulo1"/>
        <w:numPr>
          <w:ilvl w:val="0"/>
          <w:numId w:val="8"/>
        </w:numPr>
        <w:tabs>
          <w:tab w:val="clear" w:pos="720"/>
          <w:tab w:val="left" w:pos="742" w:leader="none"/>
        </w:tabs>
        <w:spacing w:lineRule="auto" w:line="240" w:before="0" w:after="0"/>
        <w:ind w:left="742" w:right="0" w:hanging="317"/>
        <w:jc w:val="both"/>
        <w:rPr>
          <w:sz w:val="20"/>
        </w:rPr>
      </w:pPr>
      <w:r>
        <w:rPr>
          <w:spacing w:val="-2"/>
        </w:rPr>
        <w:t>ADEQUAÇÃO</w:t>
      </w:r>
      <w:r>
        <w:rPr>
          <w:spacing w:val="-8"/>
        </w:rPr>
        <w:t xml:space="preserve"> </w:t>
      </w:r>
      <w:r>
        <w:rPr>
          <w:spacing w:val="-2"/>
        </w:rPr>
        <w:t>ORÇAMENTÁRIA</w:t>
      </w:r>
    </w:p>
    <w:p>
      <w:pPr>
        <w:pStyle w:val="Corpodotexto"/>
        <w:spacing w:before="1" w:after="0"/>
        <w:rPr>
          <w:rFonts w:ascii="Arial" w:hAnsi="Arial"/>
          <w:b/>
          <w:b/>
        </w:rPr>
      </w:pPr>
      <w:r>
        <w:rPr>
          <w:rFonts w:ascii="Arial" w:hAnsi="Arial"/>
          <w:b/>
        </w:rPr>
      </w:r>
    </w:p>
    <w:p>
      <w:pPr>
        <w:pStyle w:val="ListParagraph"/>
        <w:numPr>
          <w:ilvl w:val="1"/>
          <w:numId w:val="8"/>
        </w:numPr>
        <w:tabs>
          <w:tab w:val="clear" w:pos="720"/>
          <w:tab w:val="left" w:pos="989" w:leader="none"/>
        </w:tabs>
        <w:spacing w:lineRule="auto" w:line="240" w:before="0" w:after="0"/>
        <w:ind w:left="425" w:right="446" w:hanging="0"/>
        <w:jc w:val="both"/>
        <w:rPr>
          <w:sz w:val="20"/>
        </w:rPr>
      </w:pPr>
      <w:r>
        <w:rPr>
          <w:sz w:val="20"/>
        </w:rPr>
        <w:t>As despesas decorrentes da</w:t>
      </w:r>
      <w:r>
        <w:rPr>
          <w:spacing w:val="-2"/>
          <w:sz w:val="20"/>
        </w:rPr>
        <w:t xml:space="preserve"> </w:t>
      </w:r>
      <w:r>
        <w:rPr>
          <w:sz w:val="20"/>
        </w:rPr>
        <w:t>presente</w:t>
      </w:r>
      <w:r>
        <w:rPr>
          <w:spacing w:val="-2"/>
          <w:sz w:val="20"/>
        </w:rPr>
        <w:t xml:space="preserve"> </w:t>
      </w:r>
      <w:r>
        <w:rPr>
          <w:sz w:val="20"/>
        </w:rPr>
        <w:t>contratação correrão</w:t>
      </w:r>
      <w:r>
        <w:rPr>
          <w:spacing w:val="-1"/>
          <w:sz w:val="20"/>
        </w:rPr>
        <w:t xml:space="preserve"> </w:t>
      </w:r>
      <w:r>
        <w:rPr>
          <w:sz w:val="20"/>
        </w:rPr>
        <w:t>à conta de recursos específicos consignados no Orçamento Geral da União, Id pca PNCP: a ser divulgado, do PCA Plano de Contratações Anuais.</w:t>
      </w:r>
    </w:p>
    <w:p>
      <w:pPr>
        <w:pStyle w:val="ListParagraph"/>
        <w:numPr>
          <w:ilvl w:val="1"/>
          <w:numId w:val="8"/>
        </w:numPr>
        <w:tabs>
          <w:tab w:val="clear" w:pos="720"/>
          <w:tab w:val="left" w:pos="957" w:leader="none"/>
        </w:tabs>
        <w:spacing w:lineRule="auto" w:line="240" w:before="229" w:after="0"/>
        <w:ind w:left="957" w:right="0" w:hanging="532"/>
        <w:jc w:val="both"/>
        <w:rPr>
          <w:sz w:val="20"/>
        </w:rPr>
      </w:pPr>
      <w:r>
        <w:rPr>
          <w:sz w:val="20"/>
        </w:rPr>
        <w:t>A</w:t>
      </w:r>
      <w:r>
        <w:rPr>
          <w:spacing w:val="-14"/>
          <w:sz w:val="20"/>
        </w:rPr>
        <w:t xml:space="preserve"> </w:t>
      </w:r>
      <w:r>
        <w:rPr>
          <w:sz w:val="20"/>
        </w:rPr>
        <w:t>contratação</w:t>
      </w:r>
      <w:r>
        <w:rPr>
          <w:spacing w:val="-14"/>
          <w:sz w:val="20"/>
        </w:rPr>
        <w:t xml:space="preserve"> </w:t>
      </w:r>
      <w:r>
        <w:rPr>
          <w:sz w:val="20"/>
        </w:rPr>
        <w:t>será</w:t>
      </w:r>
      <w:r>
        <w:rPr>
          <w:spacing w:val="-11"/>
          <w:sz w:val="20"/>
        </w:rPr>
        <w:t xml:space="preserve"> </w:t>
      </w:r>
      <w:r>
        <w:rPr>
          <w:sz w:val="20"/>
        </w:rPr>
        <w:t>atendida</w:t>
      </w:r>
      <w:r>
        <w:rPr>
          <w:spacing w:val="-13"/>
          <w:sz w:val="20"/>
        </w:rPr>
        <w:t xml:space="preserve"> </w:t>
      </w:r>
      <w:r>
        <w:rPr>
          <w:sz w:val="20"/>
        </w:rPr>
        <w:t>pela</w:t>
      </w:r>
      <w:r>
        <w:rPr>
          <w:spacing w:val="-13"/>
          <w:sz w:val="20"/>
        </w:rPr>
        <w:t xml:space="preserve"> </w:t>
      </w:r>
      <w:r>
        <w:rPr>
          <w:sz w:val="20"/>
        </w:rPr>
        <w:t>seguinte</w:t>
      </w:r>
      <w:r>
        <w:rPr>
          <w:spacing w:val="-11"/>
          <w:sz w:val="20"/>
        </w:rPr>
        <w:t xml:space="preserve"> </w:t>
      </w:r>
      <w:r>
        <w:rPr>
          <w:spacing w:val="-2"/>
          <w:sz w:val="20"/>
        </w:rPr>
        <w:t>dotação:</w:t>
      </w:r>
    </w:p>
    <w:p>
      <w:pPr>
        <w:pStyle w:val="Corpodotexto"/>
        <w:spacing w:before="1" w:after="0"/>
        <w:rPr>
          <w:sz w:val="20"/>
        </w:rPr>
      </w:pPr>
      <w:r>
        <w:rPr/>
      </w:r>
    </w:p>
    <w:p>
      <w:pPr>
        <w:pStyle w:val="ListParagraph"/>
        <w:numPr>
          <w:ilvl w:val="0"/>
          <w:numId w:val="1"/>
        </w:numPr>
        <w:tabs>
          <w:tab w:val="clear" w:pos="720"/>
          <w:tab w:val="left" w:pos="599" w:leader="none"/>
        </w:tabs>
        <w:spacing w:lineRule="auto" w:line="240" w:before="0" w:after="0"/>
        <w:ind w:left="599" w:right="0" w:hanging="174"/>
        <w:jc w:val="both"/>
        <w:rPr>
          <w:sz w:val="20"/>
        </w:rPr>
      </w:pPr>
      <w:r>
        <w:rPr>
          <w:spacing w:val="-2"/>
          <w:sz w:val="20"/>
        </w:rPr>
        <w:t>Gestão/Unidade:</w:t>
      </w:r>
      <w:r>
        <w:rPr>
          <w:spacing w:val="-7"/>
          <w:sz w:val="20"/>
        </w:rPr>
        <w:t xml:space="preserve"> </w:t>
      </w:r>
      <w:r>
        <w:rPr>
          <w:spacing w:val="-2"/>
          <w:sz w:val="20"/>
        </w:rPr>
        <w:t>26436/155146;</w:t>
      </w:r>
    </w:p>
    <w:p>
      <w:pPr>
        <w:pStyle w:val="ListParagraph"/>
        <w:numPr>
          <w:ilvl w:val="0"/>
          <w:numId w:val="1"/>
        </w:numPr>
        <w:tabs>
          <w:tab w:val="clear" w:pos="720"/>
          <w:tab w:val="left" w:pos="653" w:leader="none"/>
        </w:tabs>
        <w:spacing w:lineRule="auto" w:line="240" w:before="229" w:after="0"/>
        <w:ind w:left="653" w:right="0" w:hanging="228"/>
        <w:jc w:val="both"/>
        <w:rPr>
          <w:sz w:val="20"/>
        </w:rPr>
      </w:pPr>
      <w:r>
        <w:rPr>
          <w:sz w:val="20"/>
        </w:rPr>
        <w:t>Fonte</w:t>
      </w:r>
      <w:r>
        <w:rPr>
          <w:spacing w:val="-13"/>
          <w:sz w:val="20"/>
        </w:rPr>
        <w:t xml:space="preserve"> </w:t>
      </w:r>
      <w:r>
        <w:rPr>
          <w:sz w:val="20"/>
        </w:rPr>
        <w:t>de</w:t>
      </w:r>
      <w:r>
        <w:rPr>
          <w:spacing w:val="-10"/>
          <w:sz w:val="20"/>
        </w:rPr>
        <w:t xml:space="preserve"> </w:t>
      </w:r>
      <w:r>
        <w:rPr>
          <w:sz w:val="20"/>
        </w:rPr>
        <w:t>Recursos:</w:t>
      </w:r>
      <w:r>
        <w:rPr>
          <w:spacing w:val="-12"/>
          <w:sz w:val="20"/>
        </w:rPr>
        <w:t xml:space="preserve"> </w:t>
      </w:r>
      <w:r>
        <w:rPr>
          <w:rFonts w:ascii="Calibri" w:hAnsi="Calibri"/>
          <w:b w:val="false"/>
          <w:i w:val="false"/>
          <w:caps w:val="false"/>
          <w:smallCaps w:val="false"/>
          <w:color w:val="000000"/>
          <w:spacing w:val="0"/>
          <w:sz w:val="24"/>
        </w:rPr>
        <w:t>1000000000</w:t>
      </w:r>
      <w:r>
        <w:rPr>
          <w:spacing w:val="-12"/>
          <w:sz w:val="20"/>
        </w:rPr>
        <w:t xml:space="preserve"> </w:t>
      </w:r>
      <w:r>
        <w:rPr>
          <w:spacing w:val="-4"/>
          <w:sz w:val="20"/>
        </w:rPr>
        <w:t>;</w:t>
      </w:r>
    </w:p>
    <w:p>
      <w:pPr>
        <w:pStyle w:val="Corpodotexto"/>
        <w:rPr>
          <w:sz w:val="20"/>
        </w:rPr>
      </w:pPr>
      <w:r>
        <w:rPr/>
      </w:r>
    </w:p>
    <w:p>
      <w:pPr>
        <w:pStyle w:val="ListParagraph"/>
        <w:numPr>
          <w:ilvl w:val="0"/>
          <w:numId w:val="1"/>
        </w:numPr>
        <w:tabs>
          <w:tab w:val="clear" w:pos="720"/>
          <w:tab w:val="left" w:pos="705" w:leader="none"/>
        </w:tabs>
        <w:spacing w:lineRule="auto" w:line="240" w:before="0" w:after="0"/>
        <w:ind w:left="705" w:right="0" w:hanging="280"/>
        <w:jc w:val="both"/>
        <w:rPr>
          <w:sz w:val="20"/>
        </w:rPr>
      </w:pPr>
      <w:r>
        <w:rPr>
          <w:spacing w:val="-2"/>
          <w:sz w:val="20"/>
        </w:rPr>
        <w:t>Programa</w:t>
      </w:r>
      <w:r>
        <w:rPr>
          <w:spacing w:val="-4"/>
          <w:sz w:val="20"/>
        </w:rPr>
        <w:t xml:space="preserve"> </w:t>
      </w:r>
      <w:r>
        <w:rPr>
          <w:spacing w:val="-2"/>
          <w:sz w:val="20"/>
        </w:rPr>
        <w:t>de</w:t>
      </w:r>
      <w:r>
        <w:rPr>
          <w:spacing w:val="-7"/>
          <w:sz w:val="20"/>
        </w:rPr>
        <w:t xml:space="preserve"> </w:t>
      </w:r>
      <w:r>
        <w:rPr>
          <w:spacing w:val="-2"/>
          <w:sz w:val="20"/>
        </w:rPr>
        <w:t>Trabalho:</w:t>
      </w:r>
      <w:r>
        <w:rPr>
          <w:spacing w:val="-1"/>
          <w:sz w:val="20"/>
        </w:rPr>
        <w:t xml:space="preserve"> </w:t>
      </w:r>
      <w:r>
        <w:rPr>
          <w:spacing w:val="-2"/>
          <w:sz w:val="20"/>
        </w:rPr>
        <w:t>231512;</w:t>
      </w:r>
    </w:p>
    <w:p>
      <w:pPr>
        <w:pStyle w:val="Corpodotexto"/>
        <w:spacing w:before="1" w:after="0"/>
        <w:rPr>
          <w:sz w:val="20"/>
        </w:rPr>
      </w:pPr>
      <w:r>
        <w:rPr/>
      </w:r>
    </w:p>
    <w:p>
      <w:pPr>
        <w:pStyle w:val="ListParagraph"/>
        <w:numPr>
          <w:ilvl w:val="0"/>
          <w:numId w:val="1"/>
        </w:numPr>
        <w:tabs>
          <w:tab w:val="clear" w:pos="720"/>
          <w:tab w:val="left" w:pos="732" w:leader="none"/>
        </w:tabs>
        <w:spacing w:lineRule="auto" w:line="240" w:before="0" w:after="0"/>
        <w:ind w:left="732" w:right="0" w:hanging="307"/>
        <w:jc w:val="both"/>
        <w:rPr>
          <w:sz w:val="20"/>
        </w:rPr>
      </w:pPr>
      <w:r>
        <w:rPr>
          <w:sz w:val="20"/>
        </w:rPr>
        <w:t>Elemento</w:t>
      </w:r>
      <w:r>
        <w:rPr>
          <w:spacing w:val="-14"/>
          <w:sz w:val="20"/>
        </w:rPr>
        <w:t xml:space="preserve"> </w:t>
      </w:r>
      <w:r>
        <w:rPr>
          <w:sz w:val="20"/>
        </w:rPr>
        <w:t>de</w:t>
      </w:r>
      <w:r>
        <w:rPr>
          <w:spacing w:val="-14"/>
          <w:sz w:val="20"/>
        </w:rPr>
        <w:t xml:space="preserve"> </w:t>
      </w:r>
      <w:r>
        <w:rPr>
          <w:sz w:val="20"/>
        </w:rPr>
        <w:t>Despesa:</w:t>
      </w:r>
      <w:r>
        <w:rPr>
          <w:spacing w:val="-13"/>
          <w:sz w:val="20"/>
        </w:rPr>
        <w:t xml:space="preserve"> </w:t>
      </w:r>
      <w:r>
        <w:rPr>
          <w:spacing w:val="-2"/>
          <w:sz w:val="20"/>
        </w:rPr>
        <w:t>339030;</w:t>
      </w:r>
    </w:p>
    <w:p>
      <w:pPr>
        <w:pStyle w:val="ListParagraph"/>
        <w:numPr>
          <w:ilvl w:val="0"/>
          <w:numId w:val="1"/>
        </w:numPr>
        <w:tabs>
          <w:tab w:val="clear" w:pos="720"/>
          <w:tab w:val="left" w:pos="676" w:leader="none"/>
        </w:tabs>
        <w:spacing w:lineRule="auto" w:line="240" w:before="229" w:after="0"/>
        <w:ind w:left="676" w:right="0" w:hanging="251"/>
        <w:jc w:val="both"/>
        <w:rPr>
          <w:sz w:val="20"/>
        </w:rPr>
      </w:pPr>
      <w:r>
        <w:rPr>
          <w:sz w:val="20"/>
        </w:rPr>
        <w:t>Plano</w:t>
      </w:r>
      <w:r>
        <w:rPr>
          <w:spacing w:val="-8"/>
          <w:sz w:val="20"/>
        </w:rPr>
        <w:t xml:space="preserve"> </w:t>
      </w:r>
      <w:r>
        <w:rPr>
          <w:sz w:val="20"/>
        </w:rPr>
        <w:t>Interno:</w:t>
      </w:r>
      <w:r>
        <w:rPr>
          <w:spacing w:val="-7"/>
          <w:sz w:val="20"/>
        </w:rPr>
        <w:t xml:space="preserve"> </w:t>
      </w:r>
      <w:r>
        <w:rPr>
          <w:sz w:val="20"/>
        </w:rPr>
        <w:t>L</w:t>
      </w:r>
      <w:r>
        <w:rPr>
          <w:spacing w:val="-8"/>
          <w:sz w:val="20"/>
        </w:rPr>
        <w:t xml:space="preserve"> </w:t>
      </w:r>
      <w:r>
        <w:rPr>
          <w:sz w:val="20"/>
        </w:rPr>
        <w:t>20RL</w:t>
      </w:r>
      <w:r>
        <w:rPr>
          <w:spacing w:val="-5"/>
          <w:sz w:val="20"/>
        </w:rPr>
        <w:t xml:space="preserve"> </w:t>
      </w:r>
      <w:r>
        <w:rPr>
          <w:sz w:val="20"/>
        </w:rPr>
        <w:t>P</w:t>
      </w:r>
      <w:r>
        <w:rPr>
          <w:spacing w:val="-8"/>
          <w:sz w:val="20"/>
        </w:rPr>
        <w:t xml:space="preserve"> </w:t>
      </w:r>
      <w:r>
        <w:rPr>
          <w:sz w:val="20"/>
        </w:rPr>
        <w:t>01</w:t>
      </w:r>
      <w:r>
        <w:rPr>
          <w:spacing w:val="-5"/>
          <w:sz w:val="20"/>
        </w:rPr>
        <w:t xml:space="preserve"> </w:t>
      </w:r>
      <w:r>
        <w:rPr>
          <w:sz w:val="20"/>
        </w:rPr>
        <w:t>02</w:t>
      </w:r>
      <w:r>
        <w:rPr>
          <w:spacing w:val="-8"/>
          <w:sz w:val="20"/>
        </w:rPr>
        <w:t xml:space="preserve"> </w:t>
      </w:r>
      <w:r>
        <w:rPr>
          <w:sz w:val="20"/>
        </w:rPr>
        <w:t>N</w:t>
      </w:r>
      <w:r>
        <w:rPr>
          <w:spacing w:val="-7"/>
          <w:sz w:val="20"/>
        </w:rPr>
        <w:t xml:space="preserve"> </w:t>
      </w:r>
      <w:r>
        <w:rPr>
          <w:spacing w:val="-10"/>
          <w:sz w:val="20"/>
        </w:rPr>
        <w:t>.</w:t>
      </w:r>
    </w:p>
    <w:p>
      <w:pPr>
        <w:pStyle w:val="Corpodotexto"/>
        <w:spacing w:before="1" w:after="0"/>
        <w:rPr>
          <w:sz w:val="20"/>
        </w:rPr>
      </w:pPr>
      <w:r>
        <w:rPr/>
      </w:r>
    </w:p>
    <w:p>
      <w:pPr>
        <w:pStyle w:val="ListParagraph"/>
        <w:numPr>
          <w:ilvl w:val="1"/>
          <w:numId w:val="8"/>
        </w:numPr>
        <w:tabs>
          <w:tab w:val="clear" w:pos="720"/>
          <w:tab w:val="left" w:pos="1080" w:leader="none"/>
        </w:tabs>
        <w:spacing w:lineRule="auto" w:line="240" w:before="0" w:after="0"/>
        <w:ind w:left="425" w:right="452" w:hanging="0"/>
        <w:jc w:val="both"/>
        <w:rPr>
          <w:sz w:val="20"/>
        </w:rPr>
      </w:pPr>
      <w:r>
        <w:rPr>
          <w:sz w:val="20"/>
        </w:rPr>
        <w:t xml:space="preserve">A dotação relativa aos exercícios financeiros subsequentes </w:t>
      </w:r>
      <w:r>
        <w:rPr>
          <w:sz w:val="20"/>
        </w:rPr>
        <w:t xml:space="preserve">constam no </w:t>
      </w:r>
      <w:r>
        <w:rPr>
          <w:rFonts w:ascii="Calibri" w:hAnsi="Calibri"/>
          <w:b w:val="false"/>
          <w:i w:val="false"/>
          <w:caps w:val="false"/>
          <w:smallCaps w:val="false"/>
          <w:color w:val="000000"/>
          <w:spacing w:val="0"/>
          <w:sz w:val="24"/>
        </w:rPr>
        <w:t>Relatório de Fracionamento referente às contratações de serviços do exercício de 2026</w:t>
      </w:r>
      <w:r>
        <w:rPr>
          <w:rFonts w:ascii="Calibri" w:hAnsi="Calibri"/>
          <w:b w:val="false"/>
          <w:i w:val="false"/>
          <w:caps w:val="false"/>
          <w:smallCaps w:val="false"/>
          <w:color w:val="000000"/>
          <w:spacing w:val="0"/>
          <w:sz w:val="20"/>
        </w:rPr>
        <w:t xml:space="preserve">, </w:t>
      </w:r>
      <w:r>
        <w:rPr>
          <w:rFonts w:ascii="Calibri" w:hAnsi="Calibri"/>
          <w:b w:val="false"/>
          <w:i w:val="false"/>
          <w:caps w:val="false"/>
          <w:smallCaps w:val="false"/>
          <w:color w:val="000000"/>
          <w:spacing w:val="0"/>
          <w:sz w:val="20"/>
        </w:rPr>
        <w:t>cuja cópia encontra-se anexado ao presente processo.</w:t>
      </w:r>
    </w:p>
    <w:p>
      <w:pPr>
        <w:pStyle w:val="Corpodotexto"/>
        <w:rPr>
          <w:sz w:val="20"/>
        </w:rPr>
      </w:pPr>
      <w:r>
        <w:rPr/>
      </w:r>
    </w:p>
    <w:p>
      <w:pPr>
        <w:pStyle w:val="ListParagraph"/>
        <w:numPr>
          <w:ilvl w:val="0"/>
          <w:numId w:val="8"/>
        </w:numPr>
        <w:tabs>
          <w:tab w:val="clear" w:pos="720"/>
          <w:tab w:val="left" w:pos="754" w:leader="none"/>
        </w:tabs>
        <w:spacing w:lineRule="auto" w:line="240" w:before="0" w:after="0"/>
        <w:ind w:left="754" w:right="0" w:hanging="329"/>
        <w:jc w:val="both"/>
        <w:rPr>
          <w:sz w:val="20"/>
        </w:rPr>
      </w:pPr>
      <w:r>
        <w:rPr>
          <w:spacing w:val="-2"/>
          <w:sz w:val="20"/>
        </w:rPr>
        <w:t>DISPOSIÇÕES FINAIS</w:t>
      </w:r>
    </w:p>
    <w:p>
      <w:pPr>
        <w:pStyle w:val="Corpodotexto"/>
        <w:rPr>
          <w:sz w:val="20"/>
        </w:rPr>
      </w:pPr>
      <w:r>
        <w:rPr/>
      </w:r>
    </w:p>
    <w:p>
      <w:pPr>
        <w:pStyle w:val="ListParagraph"/>
        <w:numPr>
          <w:ilvl w:val="1"/>
          <w:numId w:val="8"/>
        </w:numPr>
        <w:tabs>
          <w:tab w:val="clear" w:pos="720"/>
          <w:tab w:val="left" w:pos="916" w:leader="none"/>
        </w:tabs>
        <w:spacing w:lineRule="auto" w:line="240" w:before="0" w:after="0"/>
        <w:ind w:left="916" w:right="0" w:hanging="491"/>
        <w:jc w:val="both"/>
        <w:rPr>
          <w:sz w:val="20"/>
        </w:rPr>
      </w:pPr>
      <w:r>
        <w:rPr>
          <w:spacing w:val="-2"/>
          <w:sz w:val="20"/>
        </w:rPr>
        <w:t>As</w:t>
      </w:r>
      <w:r>
        <w:rPr>
          <w:spacing w:val="-5"/>
          <w:sz w:val="20"/>
        </w:rPr>
        <w:t xml:space="preserve"> </w:t>
      </w:r>
      <w:r>
        <w:rPr>
          <w:spacing w:val="-2"/>
          <w:sz w:val="20"/>
        </w:rPr>
        <w:t>informações contidas</w:t>
      </w:r>
      <w:r>
        <w:rPr>
          <w:sz w:val="20"/>
        </w:rPr>
        <w:t xml:space="preserve"> </w:t>
      </w:r>
      <w:r>
        <w:rPr>
          <w:spacing w:val="-2"/>
          <w:sz w:val="20"/>
        </w:rPr>
        <w:t>neste</w:t>
      </w:r>
      <w:r>
        <w:rPr>
          <w:spacing w:val="-3"/>
          <w:sz w:val="20"/>
        </w:rPr>
        <w:t xml:space="preserve"> </w:t>
      </w:r>
      <w:r>
        <w:rPr>
          <w:spacing w:val="-2"/>
          <w:sz w:val="20"/>
        </w:rPr>
        <w:t>Termo</w:t>
      </w:r>
      <w:r>
        <w:rPr>
          <w:spacing w:val="-4"/>
          <w:sz w:val="20"/>
        </w:rPr>
        <w:t xml:space="preserve"> </w:t>
      </w:r>
      <w:r>
        <w:rPr>
          <w:spacing w:val="-2"/>
          <w:sz w:val="20"/>
        </w:rPr>
        <w:t>de</w:t>
      </w:r>
      <w:r>
        <w:rPr>
          <w:spacing w:val="-3"/>
          <w:sz w:val="20"/>
        </w:rPr>
        <w:t xml:space="preserve"> </w:t>
      </w:r>
      <w:r>
        <w:rPr>
          <w:spacing w:val="-2"/>
          <w:sz w:val="20"/>
        </w:rPr>
        <w:t>Referência não</w:t>
      </w:r>
      <w:r>
        <w:rPr>
          <w:spacing w:val="-3"/>
          <w:sz w:val="20"/>
        </w:rPr>
        <w:t xml:space="preserve"> </w:t>
      </w:r>
      <w:r>
        <w:rPr>
          <w:spacing w:val="-2"/>
          <w:sz w:val="20"/>
        </w:rPr>
        <w:t>são</w:t>
      </w:r>
      <w:r>
        <w:rPr>
          <w:spacing w:val="-4"/>
          <w:sz w:val="20"/>
        </w:rPr>
        <w:t xml:space="preserve"> </w:t>
      </w:r>
      <w:r>
        <w:rPr>
          <w:spacing w:val="-2"/>
          <w:sz w:val="20"/>
        </w:rPr>
        <w:t>classificadas</w:t>
      </w:r>
      <w:r>
        <w:rPr>
          <w:spacing w:val="1"/>
          <w:sz w:val="20"/>
        </w:rPr>
        <w:t xml:space="preserve"> </w:t>
      </w:r>
      <w:r>
        <w:rPr>
          <w:spacing w:val="-2"/>
          <w:sz w:val="20"/>
        </w:rPr>
        <w:t>como</w:t>
      </w:r>
      <w:r>
        <w:rPr>
          <w:spacing w:val="-4"/>
          <w:sz w:val="20"/>
        </w:rPr>
        <w:t xml:space="preserve"> </w:t>
      </w:r>
      <w:r>
        <w:rPr>
          <w:spacing w:val="-2"/>
          <w:sz w:val="20"/>
        </w:rPr>
        <w:t>sigilosas.</w:t>
      </w:r>
    </w:p>
    <w:p>
      <w:pPr>
        <w:pStyle w:val="Corpodotexto"/>
        <w:spacing w:before="82" w:after="0"/>
        <w:rPr>
          <w:sz w:val="20"/>
        </w:rPr>
      </w:pPr>
      <w:r>
        <w:rPr/>
      </w:r>
    </w:p>
    <w:p>
      <w:pPr>
        <w:pStyle w:val="Corpodotexto"/>
        <w:ind w:left="425" w:right="0" w:hanging="0"/>
        <w:jc w:val="right"/>
        <w:rPr>
          <w:sz w:val="20"/>
        </w:rPr>
      </w:pPr>
      <w:r>
        <w:rPr/>
        <w:t>Sapiranga,</w:t>
      </w:r>
      <w:r>
        <w:rPr>
          <w:spacing w:val="-9"/>
        </w:rPr>
        <w:t xml:space="preserve"> </w:t>
      </w:r>
      <w:r>
        <w:rPr>
          <w:spacing w:val="-9"/>
        </w:rPr>
        <w:t>25</w:t>
      </w:r>
      <w:r>
        <w:rPr>
          <w:spacing w:val="-12"/>
        </w:rPr>
        <w:t xml:space="preserve"> </w:t>
      </w:r>
      <w:r>
        <w:rPr/>
        <w:t>de</w:t>
      </w:r>
      <w:r>
        <w:rPr>
          <w:spacing w:val="-13"/>
        </w:rPr>
        <w:t xml:space="preserve"> </w:t>
      </w:r>
      <w:r>
        <w:rPr>
          <w:spacing w:val="-13"/>
        </w:rPr>
        <w:t>junho de 2026</w:t>
      </w:r>
      <w:r>
        <w:rPr>
          <w:spacing w:val="-8"/>
        </w:rPr>
        <w:t xml:space="preserve"> </w:t>
      </w:r>
      <w:r>
        <w:rPr>
          <w:spacing w:val="-4"/>
        </w:rPr>
        <w:t>.</w:t>
      </w:r>
    </w:p>
    <w:p>
      <w:pPr>
        <w:pStyle w:val="Corpodotexto"/>
        <w:rPr>
          <w:sz w:val="20"/>
        </w:rPr>
      </w:pPr>
      <w:r>
        <w:rPr/>
      </w:r>
    </w:p>
    <w:p>
      <w:pPr>
        <w:pStyle w:val="Corpodotexto"/>
        <w:rPr>
          <w:sz w:val="20"/>
        </w:rPr>
      </w:pPr>
      <w:r>
        <w:rPr/>
      </w:r>
    </w:p>
    <w:p>
      <w:pPr>
        <w:pStyle w:val="Corpodotexto"/>
        <w:spacing w:before="194" w:after="0"/>
        <w:rPr>
          <w:sz w:val="20"/>
        </w:rPr>
      </w:pPr>
      <w:r>
        <w:rPr/>
      </w:r>
    </w:p>
    <w:p>
      <w:pPr>
        <w:pStyle w:val="Corpodotexto"/>
        <w:spacing w:before="1" w:after="0"/>
        <w:ind w:left="4312" w:right="3613" w:hanging="0"/>
        <w:jc w:val="center"/>
        <w:rPr>
          <w:sz w:val="20"/>
        </w:rPr>
      </w:pPr>
      <w:r>
        <w:rPr>
          <w:spacing w:val="-2"/>
        </w:rPr>
        <w:t>LEANDRO</w:t>
      </w:r>
      <w:r>
        <w:rPr>
          <w:spacing w:val="-11"/>
        </w:rPr>
        <w:t xml:space="preserve"> </w:t>
      </w:r>
      <w:r>
        <w:rPr>
          <w:spacing w:val="-2"/>
        </w:rPr>
        <w:t xml:space="preserve">MARCHIONNI </w:t>
      </w:r>
      <w:r>
        <w:rPr/>
        <w:t>SIAPE: 41453</w:t>
      </w:r>
    </w:p>
    <w:p>
      <w:pPr>
        <w:pStyle w:val="Corpodotexto"/>
        <w:spacing w:before="2" w:after="0"/>
        <w:rPr>
          <w:sz w:val="15"/>
        </w:rPr>
      </w:pPr>
      <w:r>
        <w:rPr/>
        <mc:AlternateContent>
          <mc:Choice Requires="wps">
            <w:drawing>
              <wp:anchor behindDoc="1" distT="0" distB="0" distL="0" distR="0" simplePos="0" locked="0" layoutInCell="0" allowOverlap="1" relativeHeight="3">
                <wp:simplePos x="0" y="0"/>
                <wp:positionH relativeFrom="page">
                  <wp:posOffset>422910</wp:posOffset>
                </wp:positionH>
                <wp:positionV relativeFrom="paragraph">
                  <wp:posOffset>125730</wp:posOffset>
                </wp:positionV>
                <wp:extent cx="6708140" cy="8255"/>
                <wp:effectExtent l="0" t="0" r="0" b="0"/>
                <wp:wrapTopAndBottom/>
                <wp:docPr id="5" name="Graphic 5"/>
                <a:graphic xmlns:a="http://schemas.openxmlformats.org/drawingml/2006/main">
                  <a:graphicData uri="http://schemas.microsoft.com/office/word/2010/wordprocessingShape">
                    <wps:wsp>
                      <wps:cNvSpPr/>
                      <wps:spPr>
                        <a:xfrm>
                          <a:off x="0" y="0"/>
                          <a:ext cx="6707520" cy="7560"/>
                        </a:xfrm>
                        <a:custGeom>
                          <a:avLst/>
                          <a:gdLst/>
                          <a:ahLst/>
                          <a:rect l="l" t="t" r="r" b="b"/>
                          <a:pathLst>
                            <a:path w="6707505" h="7620">
                              <a:moveTo>
                                <a:pt x="6707505" y="0"/>
                              </a:moveTo>
                              <a:lnTo>
                                <a:pt x="0" y="0"/>
                              </a:lnTo>
                              <a:lnTo>
                                <a:pt x="0" y="7622"/>
                              </a:lnTo>
                              <a:lnTo>
                                <a:pt x="6707505" y="7622"/>
                              </a:lnTo>
                              <a:lnTo>
                                <a:pt x="6707505" y="0"/>
                              </a:lnTo>
                              <a:close/>
                            </a:path>
                          </a:pathLst>
                        </a:custGeom>
                        <a:solidFill>
                          <a:srgbClr val="ececec"/>
                        </a:solidFill>
                        <a:ln w="0">
                          <a:noFill/>
                        </a:ln>
                      </wps:spPr>
                      <wps:style>
                        <a:lnRef idx="0"/>
                        <a:fillRef idx="0"/>
                        <a:effectRef idx="0"/>
                        <a:fontRef idx="minor"/>
                      </wps:style>
                      <wps:bodyPr/>
                    </wps:wsp>
                  </a:graphicData>
                </a:graphic>
              </wp:anchor>
            </w:drawing>
          </mc:Choice>
          <mc:Fallback>
            <w:pict/>
          </mc:Fallback>
        </mc:AlternateContent>
      </w:r>
    </w:p>
    <w:sectPr>
      <w:headerReference w:type="default" r:id="rId37"/>
      <w:footerReference w:type="default" r:id="rId38"/>
      <w:type w:val="nextPage"/>
      <w:pgSz w:w="11930" w:h="16850"/>
      <w:pgMar w:left="566" w:right="566" w:gutter="0" w:header="0" w:top="1060" w:footer="0" w:bottom="28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MT">
    <w:charset w:val="00"/>
    <w:family w:val="roman"/>
    <w:pitch w:val="variable"/>
  </w:font>
  <w:font w:name="Arial">
    <w:charset w:val="00"/>
    <w:family w:val="roman"/>
    <w:pitch w:val="variable"/>
  </w:font>
  <w:font w:name="Liberation Sans">
    <w:altName w:val="Arial"/>
    <w:charset w:val="00"/>
    <w:family w:val="swiss"/>
    <w:pitch w:val="variable"/>
  </w:font>
  <w:font w:name="Calibri">
    <w:charset w:val="00"/>
    <w:family w:val="auto"/>
    <w:pitch w:val="default"/>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rpodotexto"/>
      <w:spacing w:lineRule="auto" w:line="12"/>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rpodotexto"/>
      <w:spacing w:lineRule="auto" w:line="12"/>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rpodotexto"/>
      <w:spacing w:lineRule="auto" w:line="12"/>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rpodotexto"/>
      <w:spacing w:lineRule="auto" w:line="12"/>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rpodotexto"/>
      <w:spacing w:lineRule="auto" w:line="12"/>
      <w:rPr/>
    </w:pPr>
    <w:r>
      <w:rPr/>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rpodotexto"/>
      <w:spacing w:lineRule="auto" w:line="12"/>
      <w:rPr/>
    </w:pPr>
    <w:r>
      <w:rPr/>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rpodotexto"/>
      <w:spacing w:lineRule="auto" w:line="12"/>
      <w:rPr/>
    </w:pPr>
    <w:r>
      <w:rPr/>
    </w:r>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rpodotexto"/>
      <w:spacing w:lineRule="auto" w:line="12"/>
      <w:rPr/>
    </w:pPr>
    <w:r>
      <w:rPr/>
    </w:r>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rpodotexto"/>
      <w:spacing w:lineRule="auto" w:line="12"/>
      <w:rPr/>
    </w:pPr>
    <w:r>
      <w:rPr/>
    </w:r>
  </w:p>
</w:ftr>
</file>

<file path=word/footer1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rpodotexto"/>
      <w:spacing w:lineRule="auto" w:line="12"/>
      <w:rPr/>
    </w:pPr>
    <w:r>
      <w:rPr/>
    </w:r>
  </w:p>
</w:ftr>
</file>

<file path=word/footer1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rpodotexto"/>
      <w:spacing w:lineRule="auto" w:line="12"/>
      <w:rPr/>
    </w:pPr>
    <w:r>
      <w:rPr/>
    </w:r>
  </w:p>
</w:ftr>
</file>

<file path=word/footer1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rpodotexto"/>
      <w:spacing w:lineRule="auto" w:line="12"/>
      <w:rPr/>
    </w:pPr>
    <w:r>
      <w:rPr/>
    </w:r>
  </w:p>
</w:ftr>
</file>

<file path=word/footer1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rpodotexto"/>
      <w:spacing w:lineRule="auto" w:line="12"/>
      <w:rPr/>
    </w:pPr>
    <w:r>
      <w:rPr/>
    </w:r>
  </w:p>
</w:ftr>
</file>

<file path=word/footer1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rpodotexto"/>
      <w:spacing w:lineRule="auto" w:line="12"/>
      <w:rPr/>
    </w:pPr>
    <w:r>
      <w:rPr/>
    </w:r>
  </w:p>
</w:ftr>
</file>

<file path=word/footer1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rpodotexto"/>
      <w:spacing w:lineRule="auto" w:line="12"/>
      <w:rPr/>
    </w:pPr>
    <w:r>
      <w:rPr/>
    </w:r>
  </w:p>
</w:ftr>
</file>

<file path=word/footer1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rpodotexto"/>
      <w:spacing w:lineRule="auto" w:line="12"/>
      <w:rPr>
        <w:sz w:val="2"/>
      </w:rPr>
    </w:pPr>
    <w:r>
      <w:rPr>
        <w:sz w:val="2"/>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rpodotexto"/>
      <w:spacing w:lineRule="auto" w:line="12"/>
      <w:rPr/>
    </w:pPr>
    <w:r>
      <w:rPr/>
      <w:drawing>
        <wp:anchor behindDoc="1" distT="0" distB="0" distL="0" distR="0" simplePos="0" locked="0" layoutInCell="0" allowOverlap="1" relativeHeight="2">
          <wp:simplePos x="0" y="0"/>
          <wp:positionH relativeFrom="page">
            <wp:posOffset>1115695</wp:posOffset>
          </wp:positionH>
          <wp:positionV relativeFrom="page">
            <wp:posOffset>114300</wp:posOffset>
          </wp:positionV>
          <wp:extent cx="5579110" cy="151130"/>
          <wp:effectExtent l="0" t="0" r="0" b="0"/>
          <wp:wrapNone/>
          <wp:docPr id="2" name="Imag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 descr=""/>
                  <pic:cNvPicPr>
                    <a:picLocks noChangeAspect="1" noChangeArrowheads="1"/>
                  </pic:cNvPicPr>
                </pic:nvPicPr>
                <pic:blipFill>
                  <a:blip r:embed="rId1"/>
                  <a:stretch>
                    <a:fillRect/>
                  </a:stretch>
                </pic:blipFill>
                <pic:spPr bwMode="auto">
                  <a:xfrm>
                    <a:off x="0" y="0"/>
                    <a:ext cx="5579110" cy="151130"/>
                  </a:xfrm>
                  <a:prstGeom prst="rect">
                    <a:avLst/>
                  </a:prstGeom>
                </pic:spPr>
              </pic:pic>
            </a:graphicData>
          </a:graphic>
        </wp:anchor>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rpodotexto"/>
      <w:spacing w:lineRule="auto" w:line="12"/>
      <w:rPr/>
    </w:pPr>
    <w:r>
      <w:rPr/>
      <w:drawing>
        <wp:anchor behindDoc="1" distT="0" distB="0" distL="0" distR="0" simplePos="0" locked="0" layoutInCell="0" allowOverlap="1" relativeHeight="2">
          <wp:simplePos x="0" y="0"/>
          <wp:positionH relativeFrom="page">
            <wp:posOffset>1115695</wp:posOffset>
          </wp:positionH>
          <wp:positionV relativeFrom="page">
            <wp:posOffset>114300</wp:posOffset>
          </wp:positionV>
          <wp:extent cx="5579110" cy="151130"/>
          <wp:effectExtent l="0" t="0" r="0" b="0"/>
          <wp:wrapNone/>
          <wp:docPr id="3" name="Imag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1" descr=""/>
                  <pic:cNvPicPr>
                    <a:picLocks noChangeAspect="1" noChangeArrowheads="1"/>
                  </pic:cNvPicPr>
                </pic:nvPicPr>
                <pic:blipFill>
                  <a:blip r:embed="rId1"/>
                  <a:stretch>
                    <a:fillRect/>
                  </a:stretch>
                </pic:blipFill>
                <pic:spPr bwMode="auto">
                  <a:xfrm>
                    <a:off x="0" y="0"/>
                    <a:ext cx="5579110" cy="151130"/>
                  </a:xfrm>
                  <a:prstGeom prst="rect">
                    <a:avLst/>
                  </a:prstGeom>
                </pic:spPr>
              </pic:pic>
            </a:graphicData>
          </a:graphic>
        </wp:anchor>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rpodotexto"/>
      <w:spacing w:lineRule="auto" w:line="12"/>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rpodotexto"/>
      <w:spacing w:lineRule="auto" w:line="12"/>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rpodotexto"/>
      <w:spacing w:lineRule="auto" w:line="12"/>
      <w:rPr/>
    </w:pPr>
    <w:r>
      <w:rPr/>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rpodotexto"/>
      <w:spacing w:lineRule="auto" w:line="12"/>
      <w:rPr/>
    </w:pPr>
    <w:r>
      <w:rPr/>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rpodotexto"/>
      <w:spacing w:lineRule="auto" w:line="12"/>
      <w:rPr/>
    </w:pPr>
    <w:r>
      <w:rPr/>
    </w:r>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rpodotexto"/>
      <w:spacing w:lineRule="auto" w:line="12"/>
      <w:rPr/>
    </w:pPr>
    <w:r>
      <w:rPr/>
    </w:r>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rpodotexto"/>
      <w:spacing w:lineRule="auto" w:line="12"/>
      <w:rPr/>
    </w:pPr>
    <w:r>
      <w:rPr/>
    </w:r>
  </w:p>
</w:hdr>
</file>

<file path=word/header1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rpodotexto"/>
      <w:spacing w:lineRule="auto" w:line="12"/>
      <w:rPr/>
    </w:pPr>
    <w:r>
      <w:rPr/>
    </w:r>
  </w:p>
</w:hdr>
</file>

<file path=word/header1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rpodotexto"/>
      <w:spacing w:lineRule="auto" w:line="12"/>
      <w:rPr/>
    </w:pPr>
    <w:r>
      <w:rPr/>
    </w:r>
  </w:p>
</w:hdr>
</file>

<file path=word/header1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rpodotexto"/>
      <w:spacing w:lineRule="auto" w:line="12"/>
      <w:rPr/>
    </w:pPr>
    <w:r>
      <w:rPr/>
    </w:r>
  </w:p>
</w:hdr>
</file>

<file path=word/header1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rpodotexto"/>
      <w:spacing w:lineRule="auto" w:line="12"/>
      <w:rPr/>
    </w:pPr>
    <w:r>
      <w:rPr/>
    </w:r>
  </w:p>
</w:hdr>
</file>

<file path=word/header1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rpodotexto"/>
      <w:spacing w:lineRule="auto" w:line="12"/>
      <w:rPr/>
    </w:pPr>
    <w:r>
      <w:rPr/>
    </w:r>
  </w:p>
</w:hdr>
</file>

<file path=word/header1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rpodotexto"/>
      <w:spacing w:lineRule="auto" w:line="12"/>
      <w:rPr/>
    </w:pPr>
    <w:r>
      <w:rPr/>
    </w:r>
  </w:p>
</w:hdr>
</file>

<file path=word/header1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rpodotexto"/>
      <w:spacing w:lineRule="auto" w:line="12"/>
      <w:rPr>
        <w:sz w:val="2"/>
      </w:rPr>
    </w:pPr>
    <w:r>
      <w:rPr>
        <w:sz w:val="2"/>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upperRoman"/>
      <w:lvlText w:val="%1)"/>
      <w:lvlJc w:val="left"/>
      <w:pPr>
        <w:tabs>
          <w:tab w:val="num" w:pos="0"/>
        </w:tabs>
        <w:ind w:left="600" w:hanging="176"/>
      </w:pPr>
      <w:rPr>
        <w:sz w:val="20"/>
        <w:spacing w:val="-1"/>
        <w:i w:val="false"/>
        <w:b w:val="false"/>
        <w:szCs w:val="20"/>
        <w:iCs w:val="false"/>
        <w:bCs w:val="false"/>
        <w:w w:val="99"/>
        <w:rFonts w:ascii="Arial MT" w:hAnsi="Arial MT" w:eastAsia="Arial MT" w:cs="Arial MT"/>
        <w:lang w:val="pt-PT" w:eastAsia="en-US" w:bidi="ar-SA"/>
      </w:rPr>
    </w:lvl>
    <w:lvl w:ilvl="1">
      <w:start w:val="0"/>
      <w:numFmt w:val="bullet"/>
      <w:lvlText w:val=""/>
      <w:lvlJc w:val="left"/>
      <w:pPr>
        <w:tabs>
          <w:tab w:val="num" w:pos="0"/>
        </w:tabs>
        <w:ind w:left="1618" w:hanging="176"/>
      </w:pPr>
      <w:rPr>
        <w:rFonts w:ascii="Symbol" w:hAnsi="Symbol" w:cs="Symbol" w:hint="default"/>
        <w:lang w:val="pt-PT" w:eastAsia="en-US" w:bidi="ar-SA"/>
      </w:rPr>
    </w:lvl>
    <w:lvl w:ilvl="2">
      <w:start w:val="0"/>
      <w:numFmt w:val="bullet"/>
      <w:lvlText w:val=""/>
      <w:lvlJc w:val="left"/>
      <w:pPr>
        <w:tabs>
          <w:tab w:val="num" w:pos="0"/>
        </w:tabs>
        <w:ind w:left="2637" w:hanging="176"/>
      </w:pPr>
      <w:rPr>
        <w:rFonts w:ascii="Symbol" w:hAnsi="Symbol" w:cs="Symbol" w:hint="default"/>
        <w:lang w:val="pt-PT" w:eastAsia="en-US" w:bidi="ar-SA"/>
      </w:rPr>
    </w:lvl>
    <w:lvl w:ilvl="3">
      <w:start w:val="0"/>
      <w:numFmt w:val="bullet"/>
      <w:lvlText w:val=""/>
      <w:lvlJc w:val="left"/>
      <w:pPr>
        <w:tabs>
          <w:tab w:val="num" w:pos="0"/>
        </w:tabs>
        <w:ind w:left="3656" w:hanging="176"/>
      </w:pPr>
      <w:rPr>
        <w:rFonts w:ascii="Symbol" w:hAnsi="Symbol" w:cs="Symbol" w:hint="default"/>
        <w:lang w:val="pt-PT" w:eastAsia="en-US" w:bidi="ar-SA"/>
      </w:rPr>
    </w:lvl>
    <w:lvl w:ilvl="4">
      <w:start w:val="0"/>
      <w:numFmt w:val="bullet"/>
      <w:lvlText w:val=""/>
      <w:lvlJc w:val="left"/>
      <w:pPr>
        <w:tabs>
          <w:tab w:val="num" w:pos="0"/>
        </w:tabs>
        <w:ind w:left="4675" w:hanging="176"/>
      </w:pPr>
      <w:rPr>
        <w:rFonts w:ascii="Symbol" w:hAnsi="Symbol" w:cs="Symbol" w:hint="default"/>
        <w:lang w:val="pt-PT" w:eastAsia="en-US" w:bidi="ar-SA"/>
      </w:rPr>
    </w:lvl>
    <w:lvl w:ilvl="5">
      <w:start w:val="0"/>
      <w:numFmt w:val="bullet"/>
      <w:lvlText w:val=""/>
      <w:lvlJc w:val="left"/>
      <w:pPr>
        <w:tabs>
          <w:tab w:val="num" w:pos="0"/>
        </w:tabs>
        <w:ind w:left="5694" w:hanging="176"/>
      </w:pPr>
      <w:rPr>
        <w:rFonts w:ascii="Symbol" w:hAnsi="Symbol" w:cs="Symbol" w:hint="default"/>
        <w:lang w:val="pt-PT" w:eastAsia="en-US" w:bidi="ar-SA"/>
      </w:rPr>
    </w:lvl>
    <w:lvl w:ilvl="6">
      <w:start w:val="0"/>
      <w:numFmt w:val="bullet"/>
      <w:lvlText w:val=""/>
      <w:lvlJc w:val="left"/>
      <w:pPr>
        <w:tabs>
          <w:tab w:val="num" w:pos="0"/>
        </w:tabs>
        <w:ind w:left="6712" w:hanging="176"/>
      </w:pPr>
      <w:rPr>
        <w:rFonts w:ascii="Symbol" w:hAnsi="Symbol" w:cs="Symbol" w:hint="default"/>
        <w:lang w:val="pt-PT" w:eastAsia="en-US" w:bidi="ar-SA"/>
      </w:rPr>
    </w:lvl>
    <w:lvl w:ilvl="7">
      <w:start w:val="0"/>
      <w:numFmt w:val="bullet"/>
      <w:lvlText w:val=""/>
      <w:lvlJc w:val="left"/>
      <w:pPr>
        <w:tabs>
          <w:tab w:val="num" w:pos="0"/>
        </w:tabs>
        <w:ind w:left="7731" w:hanging="176"/>
      </w:pPr>
      <w:rPr>
        <w:rFonts w:ascii="Symbol" w:hAnsi="Symbol" w:cs="Symbol" w:hint="default"/>
        <w:lang w:val="pt-PT" w:eastAsia="en-US" w:bidi="ar-SA"/>
      </w:rPr>
    </w:lvl>
    <w:lvl w:ilvl="8">
      <w:start w:val="0"/>
      <w:numFmt w:val="bullet"/>
      <w:lvlText w:val=""/>
      <w:lvlJc w:val="left"/>
      <w:pPr>
        <w:tabs>
          <w:tab w:val="num" w:pos="0"/>
        </w:tabs>
        <w:ind w:left="8750" w:hanging="176"/>
      </w:pPr>
      <w:rPr>
        <w:rFonts w:ascii="Symbol" w:hAnsi="Symbol" w:cs="Symbol" w:hint="default"/>
        <w:lang w:val="pt-PT" w:eastAsia="en-US" w:bidi="ar-SA"/>
      </w:rPr>
    </w:lvl>
  </w:abstractNum>
  <w:abstractNum w:abstractNumId="2">
    <w:lvl w:ilvl="0">
      <w:start w:val="9"/>
      <w:numFmt w:val="decimal"/>
      <w:lvlText w:val="%1"/>
      <w:lvlJc w:val="left"/>
      <w:pPr>
        <w:tabs>
          <w:tab w:val="num" w:pos="0"/>
        </w:tabs>
        <w:ind w:left="425" w:hanging="527"/>
      </w:pPr>
      <w:rPr>
        <w:lang w:val="pt-PT" w:eastAsia="en-US" w:bidi="ar-SA"/>
      </w:rPr>
    </w:lvl>
    <w:lvl w:ilvl="1">
      <w:start w:val="2"/>
      <w:numFmt w:val="decimal"/>
      <w:lvlText w:val="%1.%2"/>
      <w:lvlJc w:val="left"/>
      <w:pPr>
        <w:tabs>
          <w:tab w:val="num" w:pos="0"/>
        </w:tabs>
        <w:ind w:left="425" w:hanging="527"/>
      </w:pPr>
      <w:rPr>
        <w:lang w:val="pt-PT" w:eastAsia="en-US" w:bidi="ar-SA"/>
      </w:rPr>
    </w:lvl>
    <w:lvl w:ilvl="2">
      <w:start w:val="4"/>
      <w:numFmt w:val="decimal"/>
      <w:lvlText w:val="%1.%2.%3"/>
      <w:lvlJc w:val="left"/>
      <w:pPr>
        <w:tabs>
          <w:tab w:val="num" w:pos="0"/>
        </w:tabs>
        <w:ind w:left="425" w:hanging="527"/>
      </w:pPr>
      <w:rPr>
        <w:sz w:val="20"/>
        <w:spacing w:val="-1"/>
        <w:i w:val="false"/>
        <w:b w:val="false"/>
        <w:szCs w:val="20"/>
        <w:iCs w:val="false"/>
        <w:bCs w:val="false"/>
        <w:w w:val="99"/>
        <w:rFonts w:ascii="Arial MT" w:hAnsi="Arial MT" w:eastAsia="Arial MT" w:cs="Arial MT"/>
        <w:lang w:val="pt-PT" w:eastAsia="en-US" w:bidi="ar-SA"/>
      </w:rPr>
    </w:lvl>
    <w:lvl w:ilvl="3">
      <w:start w:val="2"/>
      <w:numFmt w:val="decimal"/>
      <w:lvlText w:val="%1.%2.%3.%4."/>
      <w:lvlJc w:val="left"/>
      <w:pPr>
        <w:tabs>
          <w:tab w:val="num" w:pos="0"/>
        </w:tabs>
        <w:ind w:left="425" w:hanging="747"/>
      </w:pPr>
      <w:rPr>
        <w:sz w:val="20"/>
        <w:spacing w:val="-1"/>
        <w:i w:val="false"/>
        <w:b w:val="false"/>
        <w:szCs w:val="20"/>
        <w:iCs w:val="false"/>
        <w:bCs w:val="false"/>
        <w:w w:val="99"/>
        <w:rFonts w:ascii="Arial MT" w:hAnsi="Arial MT" w:eastAsia="Arial MT" w:cs="Arial MT"/>
        <w:lang w:val="pt-PT" w:eastAsia="en-US" w:bidi="ar-SA"/>
      </w:rPr>
    </w:lvl>
    <w:lvl w:ilvl="4">
      <w:start w:val="1"/>
      <w:numFmt w:val="decimal"/>
      <w:lvlText w:val="%1.%2.%3.%4.%5."/>
      <w:lvlJc w:val="left"/>
      <w:pPr>
        <w:tabs>
          <w:tab w:val="num" w:pos="0"/>
        </w:tabs>
        <w:ind w:left="425" w:hanging="927"/>
      </w:pPr>
      <w:rPr>
        <w:sz w:val="20"/>
        <w:spacing w:val="-3"/>
        <w:i w:val="false"/>
        <w:b w:val="false"/>
        <w:szCs w:val="20"/>
        <w:iCs w:val="false"/>
        <w:bCs w:val="false"/>
        <w:w w:val="99"/>
        <w:rFonts w:ascii="Arial MT" w:hAnsi="Arial MT" w:eastAsia="Arial MT" w:cs="Arial MT"/>
        <w:lang w:val="pt-PT" w:eastAsia="en-US" w:bidi="ar-SA"/>
      </w:rPr>
    </w:lvl>
    <w:lvl w:ilvl="5">
      <w:start w:val="0"/>
      <w:numFmt w:val="bullet"/>
      <w:lvlText w:val=""/>
      <w:lvlJc w:val="left"/>
      <w:pPr>
        <w:tabs>
          <w:tab w:val="num" w:pos="0"/>
        </w:tabs>
        <w:ind w:left="5604" w:hanging="927"/>
      </w:pPr>
      <w:rPr>
        <w:rFonts w:ascii="Symbol" w:hAnsi="Symbol" w:cs="Symbol" w:hint="default"/>
        <w:lang w:val="pt-PT" w:eastAsia="en-US" w:bidi="ar-SA"/>
      </w:rPr>
    </w:lvl>
    <w:lvl w:ilvl="6">
      <w:start w:val="0"/>
      <w:numFmt w:val="bullet"/>
      <w:lvlText w:val=""/>
      <w:lvlJc w:val="left"/>
      <w:pPr>
        <w:tabs>
          <w:tab w:val="num" w:pos="0"/>
        </w:tabs>
        <w:ind w:left="6640" w:hanging="927"/>
      </w:pPr>
      <w:rPr>
        <w:rFonts w:ascii="Symbol" w:hAnsi="Symbol" w:cs="Symbol" w:hint="default"/>
        <w:lang w:val="pt-PT" w:eastAsia="en-US" w:bidi="ar-SA"/>
      </w:rPr>
    </w:lvl>
    <w:lvl w:ilvl="7">
      <w:start w:val="0"/>
      <w:numFmt w:val="bullet"/>
      <w:lvlText w:val=""/>
      <w:lvlJc w:val="left"/>
      <w:pPr>
        <w:tabs>
          <w:tab w:val="num" w:pos="0"/>
        </w:tabs>
        <w:ind w:left="7677" w:hanging="927"/>
      </w:pPr>
      <w:rPr>
        <w:rFonts w:ascii="Symbol" w:hAnsi="Symbol" w:cs="Symbol" w:hint="default"/>
        <w:lang w:val="pt-PT" w:eastAsia="en-US" w:bidi="ar-SA"/>
      </w:rPr>
    </w:lvl>
    <w:lvl w:ilvl="8">
      <w:start w:val="0"/>
      <w:numFmt w:val="bullet"/>
      <w:lvlText w:val=""/>
      <w:lvlJc w:val="left"/>
      <w:pPr>
        <w:tabs>
          <w:tab w:val="num" w:pos="0"/>
        </w:tabs>
        <w:ind w:left="8714" w:hanging="927"/>
      </w:pPr>
      <w:rPr>
        <w:rFonts w:ascii="Symbol" w:hAnsi="Symbol" w:cs="Symbol" w:hint="default"/>
        <w:lang w:val="pt-PT" w:eastAsia="en-US" w:bidi="ar-SA"/>
      </w:rPr>
    </w:lvl>
  </w:abstractNum>
  <w:abstractNum w:abstractNumId="3">
    <w:lvl w:ilvl="0">
      <w:start w:val="1"/>
      <w:numFmt w:val="lowerLetter"/>
      <w:lvlText w:val="%1)"/>
      <w:lvlJc w:val="left"/>
      <w:pPr>
        <w:tabs>
          <w:tab w:val="num" w:pos="0"/>
        </w:tabs>
        <w:ind w:left="656" w:hanging="231"/>
      </w:pPr>
      <w:rPr>
        <w:sz w:val="20"/>
        <w:spacing w:val="-1"/>
        <w:i w:val="false"/>
        <w:b w:val="false"/>
        <w:szCs w:val="20"/>
        <w:iCs w:val="false"/>
        <w:bCs w:val="false"/>
        <w:w w:val="99"/>
        <w:rFonts w:ascii="Arial MT" w:hAnsi="Arial MT" w:eastAsia="Arial MT" w:cs="Arial MT"/>
        <w:lang w:val="pt-PT" w:eastAsia="en-US" w:bidi="ar-SA"/>
      </w:rPr>
    </w:lvl>
    <w:lvl w:ilvl="1">
      <w:start w:val="0"/>
      <w:numFmt w:val="bullet"/>
      <w:lvlText w:val=""/>
      <w:lvlJc w:val="left"/>
      <w:pPr>
        <w:tabs>
          <w:tab w:val="num" w:pos="0"/>
        </w:tabs>
        <w:ind w:left="1672" w:hanging="231"/>
      </w:pPr>
      <w:rPr>
        <w:rFonts w:ascii="Symbol" w:hAnsi="Symbol" w:cs="Symbol" w:hint="default"/>
        <w:lang w:val="pt-PT" w:eastAsia="en-US" w:bidi="ar-SA"/>
      </w:rPr>
    </w:lvl>
    <w:lvl w:ilvl="2">
      <w:start w:val="0"/>
      <w:numFmt w:val="bullet"/>
      <w:lvlText w:val=""/>
      <w:lvlJc w:val="left"/>
      <w:pPr>
        <w:tabs>
          <w:tab w:val="num" w:pos="0"/>
        </w:tabs>
        <w:ind w:left="2685" w:hanging="231"/>
      </w:pPr>
      <w:rPr>
        <w:rFonts w:ascii="Symbol" w:hAnsi="Symbol" w:cs="Symbol" w:hint="default"/>
        <w:lang w:val="pt-PT" w:eastAsia="en-US" w:bidi="ar-SA"/>
      </w:rPr>
    </w:lvl>
    <w:lvl w:ilvl="3">
      <w:start w:val="0"/>
      <w:numFmt w:val="bullet"/>
      <w:lvlText w:val=""/>
      <w:lvlJc w:val="left"/>
      <w:pPr>
        <w:tabs>
          <w:tab w:val="num" w:pos="0"/>
        </w:tabs>
        <w:ind w:left="3698" w:hanging="231"/>
      </w:pPr>
      <w:rPr>
        <w:rFonts w:ascii="Symbol" w:hAnsi="Symbol" w:cs="Symbol" w:hint="default"/>
        <w:lang w:val="pt-PT" w:eastAsia="en-US" w:bidi="ar-SA"/>
      </w:rPr>
    </w:lvl>
    <w:lvl w:ilvl="4">
      <w:start w:val="0"/>
      <w:numFmt w:val="bullet"/>
      <w:lvlText w:val=""/>
      <w:lvlJc w:val="left"/>
      <w:pPr>
        <w:tabs>
          <w:tab w:val="num" w:pos="0"/>
        </w:tabs>
        <w:ind w:left="4711" w:hanging="231"/>
      </w:pPr>
      <w:rPr>
        <w:rFonts w:ascii="Symbol" w:hAnsi="Symbol" w:cs="Symbol" w:hint="default"/>
        <w:lang w:val="pt-PT" w:eastAsia="en-US" w:bidi="ar-SA"/>
      </w:rPr>
    </w:lvl>
    <w:lvl w:ilvl="5">
      <w:start w:val="0"/>
      <w:numFmt w:val="bullet"/>
      <w:lvlText w:val=""/>
      <w:lvlJc w:val="left"/>
      <w:pPr>
        <w:tabs>
          <w:tab w:val="num" w:pos="0"/>
        </w:tabs>
        <w:ind w:left="5724" w:hanging="231"/>
      </w:pPr>
      <w:rPr>
        <w:rFonts w:ascii="Symbol" w:hAnsi="Symbol" w:cs="Symbol" w:hint="default"/>
        <w:lang w:val="pt-PT" w:eastAsia="en-US" w:bidi="ar-SA"/>
      </w:rPr>
    </w:lvl>
    <w:lvl w:ilvl="6">
      <w:start w:val="0"/>
      <w:numFmt w:val="bullet"/>
      <w:lvlText w:val=""/>
      <w:lvlJc w:val="left"/>
      <w:pPr>
        <w:tabs>
          <w:tab w:val="num" w:pos="0"/>
        </w:tabs>
        <w:ind w:left="6736" w:hanging="231"/>
      </w:pPr>
      <w:rPr>
        <w:rFonts w:ascii="Symbol" w:hAnsi="Symbol" w:cs="Symbol" w:hint="default"/>
        <w:lang w:val="pt-PT" w:eastAsia="en-US" w:bidi="ar-SA"/>
      </w:rPr>
    </w:lvl>
    <w:lvl w:ilvl="7">
      <w:start w:val="0"/>
      <w:numFmt w:val="bullet"/>
      <w:lvlText w:val=""/>
      <w:lvlJc w:val="left"/>
      <w:pPr>
        <w:tabs>
          <w:tab w:val="num" w:pos="0"/>
        </w:tabs>
        <w:ind w:left="7749" w:hanging="231"/>
      </w:pPr>
      <w:rPr>
        <w:rFonts w:ascii="Symbol" w:hAnsi="Symbol" w:cs="Symbol" w:hint="default"/>
        <w:lang w:val="pt-PT" w:eastAsia="en-US" w:bidi="ar-SA"/>
      </w:rPr>
    </w:lvl>
    <w:lvl w:ilvl="8">
      <w:start w:val="0"/>
      <w:numFmt w:val="bullet"/>
      <w:lvlText w:val=""/>
      <w:lvlJc w:val="left"/>
      <w:pPr>
        <w:tabs>
          <w:tab w:val="num" w:pos="0"/>
        </w:tabs>
        <w:ind w:left="8762" w:hanging="231"/>
      </w:pPr>
      <w:rPr>
        <w:rFonts w:ascii="Symbol" w:hAnsi="Symbol" w:cs="Symbol" w:hint="default"/>
        <w:lang w:val="pt-PT" w:eastAsia="en-US" w:bidi="ar-SA"/>
      </w:rPr>
    </w:lvl>
  </w:abstractNum>
  <w:abstractNum w:abstractNumId="4">
    <w:lvl w:ilvl="0">
      <w:start w:val="1"/>
      <w:numFmt w:val="lowerLetter"/>
      <w:lvlText w:val="%1)"/>
      <w:lvlJc w:val="left"/>
      <w:pPr>
        <w:tabs>
          <w:tab w:val="num" w:pos="0"/>
        </w:tabs>
        <w:ind w:left="656" w:hanging="231"/>
      </w:pPr>
      <w:rPr>
        <w:sz w:val="20"/>
        <w:spacing w:val="-1"/>
        <w:i w:val="false"/>
        <w:b w:val="false"/>
        <w:szCs w:val="20"/>
        <w:iCs w:val="false"/>
        <w:bCs w:val="false"/>
        <w:w w:val="99"/>
        <w:rFonts w:ascii="Arial MT" w:hAnsi="Arial MT" w:eastAsia="Arial MT" w:cs="Arial MT"/>
        <w:lang w:val="pt-PT" w:eastAsia="en-US" w:bidi="ar-SA"/>
      </w:rPr>
    </w:lvl>
    <w:lvl w:ilvl="1">
      <w:start w:val="0"/>
      <w:numFmt w:val="bullet"/>
      <w:lvlText w:val=""/>
      <w:lvlJc w:val="left"/>
      <w:pPr>
        <w:tabs>
          <w:tab w:val="num" w:pos="0"/>
        </w:tabs>
        <w:ind w:left="1672" w:hanging="231"/>
      </w:pPr>
      <w:rPr>
        <w:rFonts w:ascii="Symbol" w:hAnsi="Symbol" w:cs="Symbol" w:hint="default"/>
        <w:lang w:val="pt-PT" w:eastAsia="en-US" w:bidi="ar-SA"/>
      </w:rPr>
    </w:lvl>
    <w:lvl w:ilvl="2">
      <w:start w:val="0"/>
      <w:numFmt w:val="bullet"/>
      <w:lvlText w:val=""/>
      <w:lvlJc w:val="left"/>
      <w:pPr>
        <w:tabs>
          <w:tab w:val="num" w:pos="0"/>
        </w:tabs>
        <w:ind w:left="2685" w:hanging="231"/>
      </w:pPr>
      <w:rPr>
        <w:rFonts w:ascii="Symbol" w:hAnsi="Symbol" w:cs="Symbol" w:hint="default"/>
        <w:lang w:val="pt-PT" w:eastAsia="en-US" w:bidi="ar-SA"/>
      </w:rPr>
    </w:lvl>
    <w:lvl w:ilvl="3">
      <w:start w:val="0"/>
      <w:numFmt w:val="bullet"/>
      <w:lvlText w:val=""/>
      <w:lvlJc w:val="left"/>
      <w:pPr>
        <w:tabs>
          <w:tab w:val="num" w:pos="0"/>
        </w:tabs>
        <w:ind w:left="3698" w:hanging="231"/>
      </w:pPr>
      <w:rPr>
        <w:rFonts w:ascii="Symbol" w:hAnsi="Symbol" w:cs="Symbol" w:hint="default"/>
        <w:lang w:val="pt-PT" w:eastAsia="en-US" w:bidi="ar-SA"/>
      </w:rPr>
    </w:lvl>
    <w:lvl w:ilvl="4">
      <w:start w:val="0"/>
      <w:numFmt w:val="bullet"/>
      <w:lvlText w:val=""/>
      <w:lvlJc w:val="left"/>
      <w:pPr>
        <w:tabs>
          <w:tab w:val="num" w:pos="0"/>
        </w:tabs>
        <w:ind w:left="4711" w:hanging="231"/>
      </w:pPr>
      <w:rPr>
        <w:rFonts w:ascii="Symbol" w:hAnsi="Symbol" w:cs="Symbol" w:hint="default"/>
        <w:lang w:val="pt-PT" w:eastAsia="en-US" w:bidi="ar-SA"/>
      </w:rPr>
    </w:lvl>
    <w:lvl w:ilvl="5">
      <w:start w:val="0"/>
      <w:numFmt w:val="bullet"/>
      <w:lvlText w:val=""/>
      <w:lvlJc w:val="left"/>
      <w:pPr>
        <w:tabs>
          <w:tab w:val="num" w:pos="0"/>
        </w:tabs>
        <w:ind w:left="5724" w:hanging="231"/>
      </w:pPr>
      <w:rPr>
        <w:rFonts w:ascii="Symbol" w:hAnsi="Symbol" w:cs="Symbol" w:hint="default"/>
        <w:lang w:val="pt-PT" w:eastAsia="en-US" w:bidi="ar-SA"/>
      </w:rPr>
    </w:lvl>
    <w:lvl w:ilvl="6">
      <w:start w:val="0"/>
      <w:numFmt w:val="bullet"/>
      <w:lvlText w:val=""/>
      <w:lvlJc w:val="left"/>
      <w:pPr>
        <w:tabs>
          <w:tab w:val="num" w:pos="0"/>
        </w:tabs>
        <w:ind w:left="6736" w:hanging="231"/>
      </w:pPr>
      <w:rPr>
        <w:rFonts w:ascii="Symbol" w:hAnsi="Symbol" w:cs="Symbol" w:hint="default"/>
        <w:lang w:val="pt-PT" w:eastAsia="en-US" w:bidi="ar-SA"/>
      </w:rPr>
    </w:lvl>
    <w:lvl w:ilvl="7">
      <w:start w:val="0"/>
      <w:numFmt w:val="bullet"/>
      <w:lvlText w:val=""/>
      <w:lvlJc w:val="left"/>
      <w:pPr>
        <w:tabs>
          <w:tab w:val="num" w:pos="0"/>
        </w:tabs>
        <w:ind w:left="7749" w:hanging="231"/>
      </w:pPr>
      <w:rPr>
        <w:rFonts w:ascii="Symbol" w:hAnsi="Symbol" w:cs="Symbol" w:hint="default"/>
        <w:lang w:val="pt-PT" w:eastAsia="en-US" w:bidi="ar-SA"/>
      </w:rPr>
    </w:lvl>
    <w:lvl w:ilvl="8">
      <w:start w:val="0"/>
      <w:numFmt w:val="bullet"/>
      <w:lvlText w:val=""/>
      <w:lvlJc w:val="left"/>
      <w:pPr>
        <w:tabs>
          <w:tab w:val="num" w:pos="0"/>
        </w:tabs>
        <w:ind w:left="8762" w:hanging="231"/>
      </w:pPr>
      <w:rPr>
        <w:rFonts w:ascii="Symbol" w:hAnsi="Symbol" w:cs="Symbol" w:hint="default"/>
        <w:lang w:val="pt-PT" w:eastAsia="en-US" w:bidi="ar-SA"/>
      </w:rPr>
    </w:lvl>
  </w:abstractNum>
  <w:abstractNum w:abstractNumId="5">
    <w:lvl w:ilvl="0">
      <w:start w:val="7"/>
      <w:numFmt w:val="decimal"/>
      <w:lvlText w:val="%1"/>
      <w:lvlJc w:val="left"/>
      <w:pPr>
        <w:tabs>
          <w:tab w:val="num" w:pos="0"/>
        </w:tabs>
        <w:ind w:left="425" w:hanging="402"/>
      </w:pPr>
      <w:rPr>
        <w:lang w:val="pt-PT" w:eastAsia="en-US" w:bidi="ar-SA"/>
      </w:rPr>
    </w:lvl>
    <w:lvl w:ilvl="1">
      <w:start w:val="2"/>
      <w:numFmt w:val="decimal"/>
      <w:lvlText w:val="%1.%2."/>
      <w:lvlJc w:val="left"/>
      <w:pPr>
        <w:tabs>
          <w:tab w:val="num" w:pos="0"/>
        </w:tabs>
        <w:ind w:left="425" w:hanging="402"/>
      </w:pPr>
      <w:rPr>
        <w:sz w:val="20"/>
        <w:spacing w:val="-1"/>
        <w:i w:val="false"/>
        <w:b w:val="false"/>
        <w:szCs w:val="20"/>
        <w:iCs w:val="false"/>
        <w:bCs w:val="false"/>
        <w:w w:val="99"/>
        <w:rFonts w:ascii="Arial MT" w:hAnsi="Arial MT" w:eastAsia="Arial MT" w:cs="Arial MT"/>
        <w:lang w:val="pt-PT" w:eastAsia="en-US" w:bidi="ar-SA"/>
      </w:rPr>
    </w:lvl>
    <w:lvl w:ilvl="2">
      <w:start w:val="1"/>
      <w:numFmt w:val="decimal"/>
      <w:lvlText w:val="%1.%2.%3."/>
      <w:lvlJc w:val="left"/>
      <w:pPr>
        <w:tabs>
          <w:tab w:val="num" w:pos="0"/>
        </w:tabs>
        <w:ind w:left="425" w:hanging="596"/>
      </w:pPr>
      <w:rPr>
        <w:sz w:val="20"/>
        <w:spacing w:val="-1"/>
        <w:i w:val="false"/>
        <w:b w:val="false"/>
        <w:szCs w:val="20"/>
        <w:iCs w:val="false"/>
        <w:bCs w:val="false"/>
        <w:w w:val="99"/>
        <w:rFonts w:ascii="Arial MT" w:hAnsi="Arial MT" w:eastAsia="Arial MT" w:cs="Arial MT"/>
        <w:lang w:val="pt-PT" w:eastAsia="en-US" w:bidi="ar-SA"/>
      </w:rPr>
    </w:lvl>
    <w:lvl w:ilvl="3">
      <w:start w:val="0"/>
      <w:numFmt w:val="bullet"/>
      <w:lvlText w:val=""/>
      <w:lvlJc w:val="left"/>
      <w:pPr>
        <w:tabs>
          <w:tab w:val="num" w:pos="0"/>
        </w:tabs>
        <w:ind w:left="3175" w:hanging="596"/>
      </w:pPr>
      <w:rPr>
        <w:rFonts w:ascii="Symbol" w:hAnsi="Symbol" w:cs="Symbol" w:hint="default"/>
        <w:lang w:val="pt-PT" w:eastAsia="en-US" w:bidi="ar-SA"/>
      </w:rPr>
    </w:lvl>
    <w:lvl w:ilvl="4">
      <w:start w:val="0"/>
      <w:numFmt w:val="bullet"/>
      <w:lvlText w:val=""/>
      <w:lvlJc w:val="left"/>
      <w:pPr>
        <w:tabs>
          <w:tab w:val="num" w:pos="0"/>
        </w:tabs>
        <w:ind w:left="4262" w:hanging="596"/>
      </w:pPr>
      <w:rPr>
        <w:rFonts w:ascii="Symbol" w:hAnsi="Symbol" w:cs="Symbol" w:hint="default"/>
        <w:lang w:val="pt-PT" w:eastAsia="en-US" w:bidi="ar-SA"/>
      </w:rPr>
    </w:lvl>
    <w:lvl w:ilvl="5">
      <w:start w:val="0"/>
      <w:numFmt w:val="bullet"/>
      <w:lvlText w:val=""/>
      <w:lvlJc w:val="left"/>
      <w:pPr>
        <w:tabs>
          <w:tab w:val="num" w:pos="0"/>
        </w:tabs>
        <w:ind w:left="5350" w:hanging="596"/>
      </w:pPr>
      <w:rPr>
        <w:rFonts w:ascii="Symbol" w:hAnsi="Symbol" w:cs="Symbol" w:hint="default"/>
        <w:lang w:val="pt-PT" w:eastAsia="en-US" w:bidi="ar-SA"/>
      </w:rPr>
    </w:lvl>
    <w:lvl w:ilvl="6">
      <w:start w:val="0"/>
      <w:numFmt w:val="bullet"/>
      <w:lvlText w:val=""/>
      <w:lvlJc w:val="left"/>
      <w:pPr>
        <w:tabs>
          <w:tab w:val="num" w:pos="0"/>
        </w:tabs>
        <w:ind w:left="6437" w:hanging="596"/>
      </w:pPr>
      <w:rPr>
        <w:rFonts w:ascii="Symbol" w:hAnsi="Symbol" w:cs="Symbol" w:hint="default"/>
        <w:lang w:val="pt-PT" w:eastAsia="en-US" w:bidi="ar-SA"/>
      </w:rPr>
    </w:lvl>
    <w:lvl w:ilvl="7">
      <w:start w:val="0"/>
      <w:numFmt w:val="bullet"/>
      <w:lvlText w:val=""/>
      <w:lvlJc w:val="left"/>
      <w:pPr>
        <w:tabs>
          <w:tab w:val="num" w:pos="0"/>
        </w:tabs>
        <w:ind w:left="7525" w:hanging="596"/>
      </w:pPr>
      <w:rPr>
        <w:rFonts w:ascii="Symbol" w:hAnsi="Symbol" w:cs="Symbol" w:hint="default"/>
        <w:lang w:val="pt-PT" w:eastAsia="en-US" w:bidi="ar-SA"/>
      </w:rPr>
    </w:lvl>
    <w:lvl w:ilvl="8">
      <w:start w:val="0"/>
      <w:numFmt w:val="bullet"/>
      <w:lvlText w:val=""/>
      <w:lvlJc w:val="left"/>
      <w:pPr>
        <w:tabs>
          <w:tab w:val="num" w:pos="0"/>
        </w:tabs>
        <w:ind w:left="8612" w:hanging="596"/>
      </w:pPr>
      <w:rPr>
        <w:rFonts w:ascii="Symbol" w:hAnsi="Symbol" w:cs="Symbol" w:hint="default"/>
        <w:lang w:val="pt-PT" w:eastAsia="en-US" w:bidi="ar-SA"/>
      </w:rPr>
    </w:lvl>
  </w:abstractNum>
  <w:abstractNum w:abstractNumId="6">
    <w:lvl w:ilvl="0">
      <w:start w:val="7"/>
      <w:numFmt w:val="decimal"/>
      <w:lvlText w:val="%1"/>
      <w:lvlJc w:val="left"/>
      <w:pPr>
        <w:tabs>
          <w:tab w:val="num" w:pos="0"/>
        </w:tabs>
        <w:ind w:left="425" w:hanging="565"/>
      </w:pPr>
      <w:rPr>
        <w:lang w:val="pt-PT" w:eastAsia="en-US" w:bidi="ar-SA"/>
      </w:rPr>
    </w:lvl>
    <w:lvl w:ilvl="1">
      <w:start w:val="1"/>
      <w:numFmt w:val="decimal"/>
      <w:lvlText w:val="%1.%2"/>
      <w:lvlJc w:val="left"/>
      <w:pPr>
        <w:tabs>
          <w:tab w:val="num" w:pos="0"/>
        </w:tabs>
        <w:ind w:left="425" w:hanging="565"/>
      </w:pPr>
      <w:rPr>
        <w:lang w:val="pt-PT" w:eastAsia="en-US" w:bidi="ar-SA"/>
      </w:rPr>
    </w:lvl>
    <w:lvl w:ilvl="2">
      <w:start w:val="1"/>
      <w:numFmt w:val="decimal"/>
      <w:lvlText w:val="%1.%2.%3."/>
      <w:lvlJc w:val="left"/>
      <w:pPr>
        <w:tabs>
          <w:tab w:val="num" w:pos="0"/>
        </w:tabs>
        <w:ind w:left="425" w:hanging="565"/>
      </w:pPr>
      <w:rPr>
        <w:sz w:val="20"/>
        <w:spacing w:val="-1"/>
        <w:i w:val="false"/>
        <w:b w:val="false"/>
        <w:szCs w:val="20"/>
        <w:iCs w:val="false"/>
        <w:bCs w:val="false"/>
        <w:w w:val="99"/>
        <w:rFonts w:ascii="Arial MT" w:hAnsi="Arial MT" w:eastAsia="Arial MT" w:cs="Arial MT"/>
        <w:lang w:val="pt-PT" w:eastAsia="en-US" w:bidi="ar-SA"/>
      </w:rPr>
    </w:lvl>
    <w:lvl w:ilvl="3">
      <w:start w:val="1"/>
      <w:numFmt w:val="decimal"/>
      <w:lvlText w:val="%1.%2.%3.%4."/>
      <w:lvlJc w:val="left"/>
      <w:pPr>
        <w:tabs>
          <w:tab w:val="num" w:pos="0"/>
        </w:tabs>
        <w:ind w:left="1140" w:hanging="716"/>
      </w:pPr>
      <w:rPr>
        <w:sz w:val="20"/>
        <w:spacing w:val="-1"/>
        <w:i w:val="false"/>
        <w:b w:val="false"/>
        <w:szCs w:val="20"/>
        <w:iCs w:val="false"/>
        <w:bCs w:val="false"/>
        <w:w w:val="99"/>
        <w:rFonts w:ascii="Arial MT" w:hAnsi="Arial MT" w:eastAsia="Arial MT" w:cs="Arial MT"/>
        <w:lang w:val="pt-PT" w:eastAsia="en-US" w:bidi="ar-SA"/>
      </w:rPr>
    </w:lvl>
    <w:lvl w:ilvl="4">
      <w:start w:val="0"/>
      <w:numFmt w:val="bullet"/>
      <w:lvlText w:val=""/>
      <w:lvlJc w:val="left"/>
      <w:pPr>
        <w:tabs>
          <w:tab w:val="num" w:pos="0"/>
        </w:tabs>
        <w:ind w:left="4356" w:hanging="716"/>
      </w:pPr>
      <w:rPr>
        <w:rFonts w:ascii="Symbol" w:hAnsi="Symbol" w:cs="Symbol" w:hint="default"/>
        <w:lang w:val="pt-PT" w:eastAsia="en-US" w:bidi="ar-SA"/>
      </w:rPr>
    </w:lvl>
    <w:lvl w:ilvl="5">
      <w:start w:val="0"/>
      <w:numFmt w:val="bullet"/>
      <w:lvlText w:val=""/>
      <w:lvlJc w:val="left"/>
      <w:pPr>
        <w:tabs>
          <w:tab w:val="num" w:pos="0"/>
        </w:tabs>
        <w:ind w:left="5428" w:hanging="716"/>
      </w:pPr>
      <w:rPr>
        <w:rFonts w:ascii="Symbol" w:hAnsi="Symbol" w:cs="Symbol" w:hint="default"/>
        <w:lang w:val="pt-PT" w:eastAsia="en-US" w:bidi="ar-SA"/>
      </w:rPr>
    </w:lvl>
    <w:lvl w:ilvl="6">
      <w:start w:val="0"/>
      <w:numFmt w:val="bullet"/>
      <w:lvlText w:val=""/>
      <w:lvlJc w:val="left"/>
      <w:pPr>
        <w:tabs>
          <w:tab w:val="num" w:pos="0"/>
        </w:tabs>
        <w:ind w:left="6500" w:hanging="716"/>
      </w:pPr>
      <w:rPr>
        <w:rFonts w:ascii="Symbol" w:hAnsi="Symbol" w:cs="Symbol" w:hint="default"/>
        <w:lang w:val="pt-PT" w:eastAsia="en-US" w:bidi="ar-SA"/>
      </w:rPr>
    </w:lvl>
    <w:lvl w:ilvl="7">
      <w:start w:val="0"/>
      <w:numFmt w:val="bullet"/>
      <w:lvlText w:val=""/>
      <w:lvlJc w:val="left"/>
      <w:pPr>
        <w:tabs>
          <w:tab w:val="num" w:pos="0"/>
        </w:tabs>
        <w:ind w:left="7572" w:hanging="716"/>
      </w:pPr>
      <w:rPr>
        <w:rFonts w:ascii="Symbol" w:hAnsi="Symbol" w:cs="Symbol" w:hint="default"/>
        <w:lang w:val="pt-PT" w:eastAsia="en-US" w:bidi="ar-SA"/>
      </w:rPr>
    </w:lvl>
    <w:lvl w:ilvl="8">
      <w:start w:val="0"/>
      <w:numFmt w:val="bullet"/>
      <w:lvlText w:val=""/>
      <w:lvlJc w:val="left"/>
      <w:pPr>
        <w:tabs>
          <w:tab w:val="num" w:pos="0"/>
        </w:tabs>
        <w:ind w:left="8644" w:hanging="716"/>
      </w:pPr>
      <w:rPr>
        <w:rFonts w:ascii="Symbol" w:hAnsi="Symbol" w:cs="Symbol" w:hint="default"/>
        <w:lang w:val="pt-PT" w:eastAsia="en-US" w:bidi="ar-SA"/>
      </w:rPr>
    </w:lvl>
  </w:abstractNum>
  <w:abstractNum w:abstractNumId="7">
    <w:lvl w:ilvl="0">
      <w:start w:val="4"/>
      <w:numFmt w:val="decimal"/>
      <w:lvlText w:val="%1"/>
      <w:lvlJc w:val="left"/>
      <w:pPr>
        <w:tabs>
          <w:tab w:val="num" w:pos="0"/>
        </w:tabs>
        <w:ind w:left="425" w:hanging="431"/>
      </w:pPr>
      <w:rPr>
        <w:lang w:val="pt-PT" w:eastAsia="en-US" w:bidi="ar-SA"/>
      </w:rPr>
    </w:lvl>
    <w:lvl w:ilvl="1">
      <w:start w:val="9"/>
      <w:numFmt w:val="decimal"/>
      <w:lvlText w:val="%1.%2."/>
      <w:lvlJc w:val="left"/>
      <w:pPr>
        <w:tabs>
          <w:tab w:val="num" w:pos="0"/>
        </w:tabs>
        <w:ind w:left="425" w:hanging="431"/>
      </w:pPr>
      <w:rPr>
        <w:sz w:val="20"/>
        <w:spacing w:val="-2"/>
        <w:i w:val="false"/>
        <w:b w:val="false"/>
        <w:szCs w:val="20"/>
        <w:iCs w:val="false"/>
        <w:bCs w:val="false"/>
        <w:w w:val="91"/>
        <w:rFonts w:ascii="Arial MT" w:hAnsi="Arial MT" w:eastAsia="Arial MT" w:cs="Arial MT"/>
        <w:lang w:val="pt-PT" w:eastAsia="en-US" w:bidi="ar-SA"/>
      </w:rPr>
    </w:lvl>
    <w:lvl w:ilvl="2">
      <w:start w:val="0"/>
      <w:numFmt w:val="bullet"/>
      <w:lvlText w:val=""/>
      <w:lvlJc w:val="left"/>
      <w:pPr>
        <w:tabs>
          <w:tab w:val="num" w:pos="0"/>
        </w:tabs>
        <w:ind w:left="2493" w:hanging="431"/>
      </w:pPr>
      <w:rPr>
        <w:rFonts w:ascii="Symbol" w:hAnsi="Symbol" w:cs="Symbol" w:hint="default"/>
        <w:lang w:val="pt-PT" w:eastAsia="en-US" w:bidi="ar-SA"/>
      </w:rPr>
    </w:lvl>
    <w:lvl w:ilvl="3">
      <w:start w:val="0"/>
      <w:numFmt w:val="bullet"/>
      <w:lvlText w:val=""/>
      <w:lvlJc w:val="left"/>
      <w:pPr>
        <w:tabs>
          <w:tab w:val="num" w:pos="0"/>
        </w:tabs>
        <w:ind w:left="3530" w:hanging="431"/>
      </w:pPr>
      <w:rPr>
        <w:rFonts w:ascii="Symbol" w:hAnsi="Symbol" w:cs="Symbol" w:hint="default"/>
        <w:lang w:val="pt-PT" w:eastAsia="en-US" w:bidi="ar-SA"/>
      </w:rPr>
    </w:lvl>
    <w:lvl w:ilvl="4">
      <w:start w:val="0"/>
      <w:numFmt w:val="bullet"/>
      <w:lvlText w:val=""/>
      <w:lvlJc w:val="left"/>
      <w:pPr>
        <w:tabs>
          <w:tab w:val="num" w:pos="0"/>
        </w:tabs>
        <w:ind w:left="4567" w:hanging="431"/>
      </w:pPr>
      <w:rPr>
        <w:rFonts w:ascii="Symbol" w:hAnsi="Symbol" w:cs="Symbol" w:hint="default"/>
        <w:lang w:val="pt-PT" w:eastAsia="en-US" w:bidi="ar-SA"/>
      </w:rPr>
    </w:lvl>
    <w:lvl w:ilvl="5">
      <w:start w:val="0"/>
      <w:numFmt w:val="bullet"/>
      <w:lvlText w:val=""/>
      <w:lvlJc w:val="left"/>
      <w:pPr>
        <w:tabs>
          <w:tab w:val="num" w:pos="0"/>
        </w:tabs>
        <w:ind w:left="5604" w:hanging="431"/>
      </w:pPr>
      <w:rPr>
        <w:rFonts w:ascii="Symbol" w:hAnsi="Symbol" w:cs="Symbol" w:hint="default"/>
        <w:lang w:val="pt-PT" w:eastAsia="en-US" w:bidi="ar-SA"/>
      </w:rPr>
    </w:lvl>
    <w:lvl w:ilvl="6">
      <w:start w:val="0"/>
      <w:numFmt w:val="bullet"/>
      <w:lvlText w:val=""/>
      <w:lvlJc w:val="left"/>
      <w:pPr>
        <w:tabs>
          <w:tab w:val="num" w:pos="0"/>
        </w:tabs>
        <w:ind w:left="6640" w:hanging="431"/>
      </w:pPr>
      <w:rPr>
        <w:rFonts w:ascii="Symbol" w:hAnsi="Symbol" w:cs="Symbol" w:hint="default"/>
        <w:lang w:val="pt-PT" w:eastAsia="en-US" w:bidi="ar-SA"/>
      </w:rPr>
    </w:lvl>
    <w:lvl w:ilvl="7">
      <w:start w:val="0"/>
      <w:numFmt w:val="bullet"/>
      <w:lvlText w:val=""/>
      <w:lvlJc w:val="left"/>
      <w:pPr>
        <w:tabs>
          <w:tab w:val="num" w:pos="0"/>
        </w:tabs>
        <w:ind w:left="7677" w:hanging="431"/>
      </w:pPr>
      <w:rPr>
        <w:rFonts w:ascii="Symbol" w:hAnsi="Symbol" w:cs="Symbol" w:hint="default"/>
        <w:lang w:val="pt-PT" w:eastAsia="en-US" w:bidi="ar-SA"/>
      </w:rPr>
    </w:lvl>
    <w:lvl w:ilvl="8">
      <w:start w:val="0"/>
      <w:numFmt w:val="bullet"/>
      <w:lvlText w:val=""/>
      <w:lvlJc w:val="left"/>
      <w:pPr>
        <w:tabs>
          <w:tab w:val="num" w:pos="0"/>
        </w:tabs>
        <w:ind w:left="8714" w:hanging="431"/>
      </w:pPr>
      <w:rPr>
        <w:rFonts w:ascii="Symbol" w:hAnsi="Symbol" w:cs="Symbol" w:hint="default"/>
        <w:lang w:val="pt-PT" w:eastAsia="en-US" w:bidi="ar-SA"/>
      </w:rPr>
    </w:lvl>
  </w:abstractNum>
  <w:abstractNum w:abstractNumId="8">
    <w:lvl w:ilvl="0">
      <w:start w:val="1"/>
      <w:numFmt w:val="decimal"/>
      <w:lvlText w:val="%1."/>
      <w:lvlJc w:val="left"/>
      <w:pPr>
        <w:tabs>
          <w:tab w:val="num" w:pos="0"/>
        </w:tabs>
        <w:ind w:left="980" w:hanging="420"/>
      </w:pPr>
      <w:rPr>
        <w:spacing w:val="-1"/>
        <w:w w:val="99"/>
        <w:lang w:val="pt-PT" w:eastAsia="en-US" w:bidi="ar-SA"/>
      </w:rPr>
    </w:lvl>
    <w:lvl w:ilvl="1">
      <w:start w:val="1"/>
      <w:numFmt w:val="decimal"/>
      <w:lvlText w:val="%1.%2."/>
      <w:lvlJc w:val="left"/>
      <w:pPr>
        <w:tabs>
          <w:tab w:val="num" w:pos="0"/>
        </w:tabs>
        <w:ind w:left="425" w:hanging="543"/>
      </w:pPr>
      <w:rPr>
        <w:sz w:val="20"/>
        <w:spacing w:val="-1"/>
        <w:i w:val="false"/>
        <w:b w:val="false"/>
        <w:szCs w:val="20"/>
        <w:iCs w:val="false"/>
        <w:bCs w:val="false"/>
        <w:w w:val="99"/>
        <w:rFonts w:ascii="Arial MT" w:hAnsi="Arial MT" w:eastAsia="Arial MT" w:cs="Arial MT"/>
        <w:lang w:val="pt-PT" w:eastAsia="en-US" w:bidi="ar-SA"/>
      </w:rPr>
    </w:lvl>
    <w:lvl w:ilvl="2">
      <w:start w:val="1"/>
      <w:numFmt w:val="decimal"/>
      <w:lvlText w:val="%1.%2.%3."/>
      <w:lvlJc w:val="left"/>
      <w:pPr>
        <w:tabs>
          <w:tab w:val="num" w:pos="0"/>
        </w:tabs>
        <w:ind w:left="425" w:hanging="596"/>
      </w:pPr>
      <w:rPr>
        <w:sz w:val="20"/>
        <w:spacing w:val="-1"/>
        <w:i w:val="false"/>
        <w:b w:val="false"/>
        <w:szCs w:val="20"/>
        <w:iCs w:val="false"/>
        <w:bCs w:val="false"/>
        <w:w w:val="99"/>
        <w:rFonts w:ascii="Arial MT" w:hAnsi="Arial MT" w:eastAsia="Arial MT" w:cs="Arial MT"/>
        <w:lang w:val="pt-PT" w:eastAsia="en-US" w:bidi="ar-SA"/>
      </w:rPr>
    </w:lvl>
    <w:lvl w:ilvl="3">
      <w:start w:val="1"/>
      <w:numFmt w:val="lowerLetter"/>
      <w:lvlText w:val="%4)"/>
      <w:lvlJc w:val="left"/>
      <w:pPr>
        <w:tabs>
          <w:tab w:val="num" w:pos="0"/>
        </w:tabs>
        <w:ind w:left="2705" w:hanging="719"/>
      </w:pPr>
      <w:rPr>
        <w:sz w:val="20"/>
        <w:spacing w:val="-1"/>
        <w:i w:val="false"/>
        <w:b w:val="false"/>
        <w:szCs w:val="20"/>
        <w:iCs w:val="false"/>
        <w:bCs w:val="false"/>
        <w:w w:val="99"/>
        <w:rFonts w:ascii="Arial MT" w:hAnsi="Arial MT" w:eastAsia="Arial MT" w:cs="Arial MT"/>
        <w:lang w:val="pt-PT" w:eastAsia="en-US" w:bidi="ar-SA"/>
      </w:rPr>
    </w:lvl>
    <w:lvl w:ilvl="4">
      <w:start w:val="0"/>
      <w:numFmt w:val="bullet"/>
      <w:lvlText w:val=""/>
      <w:lvlJc w:val="left"/>
      <w:pPr>
        <w:tabs>
          <w:tab w:val="num" w:pos="0"/>
        </w:tabs>
        <w:ind w:left="2700" w:hanging="719"/>
      </w:pPr>
      <w:rPr>
        <w:rFonts w:ascii="Symbol" w:hAnsi="Symbol" w:cs="Symbol" w:hint="default"/>
        <w:lang w:val="pt-PT" w:eastAsia="en-US" w:bidi="ar-SA"/>
      </w:rPr>
    </w:lvl>
    <w:lvl w:ilvl="5">
      <w:start w:val="0"/>
      <w:numFmt w:val="bullet"/>
      <w:lvlText w:val=""/>
      <w:lvlJc w:val="left"/>
      <w:pPr>
        <w:tabs>
          <w:tab w:val="num" w:pos="0"/>
        </w:tabs>
        <w:ind w:left="4048" w:hanging="719"/>
      </w:pPr>
      <w:rPr>
        <w:rFonts w:ascii="Symbol" w:hAnsi="Symbol" w:cs="Symbol" w:hint="default"/>
        <w:lang w:val="pt-PT" w:eastAsia="en-US" w:bidi="ar-SA"/>
      </w:rPr>
    </w:lvl>
    <w:lvl w:ilvl="6">
      <w:start w:val="0"/>
      <w:numFmt w:val="bullet"/>
      <w:lvlText w:val=""/>
      <w:lvlJc w:val="left"/>
      <w:pPr>
        <w:tabs>
          <w:tab w:val="num" w:pos="0"/>
        </w:tabs>
        <w:ind w:left="5396" w:hanging="719"/>
      </w:pPr>
      <w:rPr>
        <w:rFonts w:ascii="Symbol" w:hAnsi="Symbol" w:cs="Symbol" w:hint="default"/>
        <w:lang w:val="pt-PT" w:eastAsia="en-US" w:bidi="ar-SA"/>
      </w:rPr>
    </w:lvl>
    <w:lvl w:ilvl="7">
      <w:start w:val="0"/>
      <w:numFmt w:val="bullet"/>
      <w:lvlText w:val=""/>
      <w:lvlJc w:val="left"/>
      <w:pPr>
        <w:tabs>
          <w:tab w:val="num" w:pos="0"/>
        </w:tabs>
        <w:ind w:left="6744" w:hanging="719"/>
      </w:pPr>
      <w:rPr>
        <w:rFonts w:ascii="Symbol" w:hAnsi="Symbol" w:cs="Symbol" w:hint="default"/>
        <w:lang w:val="pt-PT" w:eastAsia="en-US" w:bidi="ar-SA"/>
      </w:rPr>
    </w:lvl>
    <w:lvl w:ilvl="8">
      <w:start w:val="0"/>
      <w:numFmt w:val="bullet"/>
      <w:lvlText w:val=""/>
      <w:lvlJc w:val="left"/>
      <w:pPr>
        <w:tabs>
          <w:tab w:val="num" w:pos="0"/>
        </w:tabs>
        <w:ind w:left="8092" w:hanging="719"/>
      </w:pPr>
      <w:rPr>
        <w:rFonts w:ascii="Symbol" w:hAnsi="Symbol" w:cs="Symbol" w:hint="default"/>
        <w:lang w:val="pt-PT" w:eastAsia="en-US" w:bidi="ar-SA"/>
      </w:rPr>
    </w:lvl>
  </w:abstractNum>
  <w:abstractNum w:abstractNumId="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20"/>
  <w:defaultTabStop w:val="720"/>
  <w:autoHyphenation w:val="true"/>
  <w:compat>
    <w:compatSetting w:name="compatibilityMode" w:uri="http://schemas.microsoft.com/office/word" w:val="14"/>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style w:type="paragraph" w:styleId="Normal" w:default="1">
    <w:name w:val="Normal"/>
    <w:uiPriority w:val="1"/>
    <w:qFormat/>
    <w:pPr>
      <w:widowControl w:val="false"/>
      <w:bidi w:val="0"/>
      <w:spacing w:lineRule="auto" w:line="240" w:before="0" w:after="0"/>
      <w:ind w:left="0" w:right="0" w:hanging="0"/>
      <w:jc w:val="left"/>
    </w:pPr>
    <w:rPr>
      <w:rFonts w:ascii="Arial MT" w:hAnsi="Arial MT" w:eastAsia="Arial MT" w:cs="Arial MT"/>
      <w:color w:val="auto"/>
      <w:kern w:val="0"/>
      <w:sz w:val="22"/>
      <w:szCs w:val="22"/>
      <w:lang w:val="pt-PT" w:eastAsia="en-US" w:bidi="ar-SA"/>
    </w:rPr>
  </w:style>
  <w:style w:type="paragraph" w:styleId="Ttulo1">
    <w:name w:val="Heading 1"/>
    <w:basedOn w:val="Normal"/>
    <w:uiPriority w:val="1"/>
    <w:qFormat/>
    <w:pPr>
      <w:ind w:left="916" w:right="0" w:hanging="356"/>
      <w:outlineLvl w:val="1"/>
    </w:pPr>
    <w:rPr>
      <w:rFonts w:ascii="Arial" w:hAnsi="Arial" w:eastAsia="Arial" w:cs="Arial"/>
      <w:b/>
      <w:bCs/>
      <w:sz w:val="20"/>
      <w:szCs w:val="20"/>
      <w:lang w:val="pt-PT" w:eastAsia="en-US" w:bidi="ar-SA"/>
    </w:rPr>
  </w:style>
  <w:style w:type="paragraph" w:styleId="Ttulo2">
    <w:name w:val="Heading 2"/>
    <w:basedOn w:val="Normal"/>
    <w:uiPriority w:val="1"/>
    <w:qFormat/>
    <w:pPr>
      <w:ind w:left="560" w:right="0" w:hanging="0"/>
      <w:outlineLvl w:val="2"/>
    </w:pPr>
    <w:rPr>
      <w:rFonts w:ascii="Arial" w:hAnsi="Arial" w:eastAsia="Arial" w:cs="Arial"/>
      <w:b/>
      <w:bCs/>
      <w:sz w:val="20"/>
      <w:szCs w:val="20"/>
      <w:lang w:val="pt-PT" w:eastAsia="en-US" w:bidi="ar-SA"/>
    </w:rPr>
  </w:style>
  <w:style w:type="character" w:styleId="DefaultParagraphFont" w:default="1">
    <w:name w:val="Default Paragraph Font"/>
    <w:uiPriority w:val="1"/>
    <w:semiHidden/>
    <w:unhideWhenUsed/>
    <w:qFormat/>
    <w:rPr/>
  </w:style>
  <w:style w:type="character" w:styleId="LinkdaInternet">
    <w:name w:val="Link da Internet"/>
    <w:rPr>
      <w:color w:val="000080"/>
      <w:u w:val="single"/>
      <w:lang w:val="zxx" w:eastAsia="zxx" w:bidi="zxx"/>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uiPriority w:val="1"/>
    <w:qFormat/>
    <w:pPr/>
    <w:rPr>
      <w:rFonts w:ascii="Arial MT" w:hAnsi="Arial MT" w:eastAsia="Arial MT" w:cs="Arial MT"/>
      <w:sz w:val="20"/>
      <w:szCs w:val="20"/>
      <w:lang w:val="pt-PT" w:eastAsia="en-US" w:bidi="ar-SA"/>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lang w:val="zxx" w:eastAsia="zxx" w:bidi="zxx"/>
    </w:rPr>
  </w:style>
  <w:style w:type="paragraph" w:styleId="ListParagraph">
    <w:name w:val="List Paragraph"/>
    <w:basedOn w:val="Normal"/>
    <w:uiPriority w:val="1"/>
    <w:qFormat/>
    <w:pPr>
      <w:ind w:left="425" w:right="0" w:hanging="0"/>
      <w:jc w:val="both"/>
    </w:pPr>
    <w:rPr>
      <w:rFonts w:ascii="Arial MT" w:hAnsi="Arial MT" w:eastAsia="Arial MT" w:cs="Arial MT"/>
      <w:lang w:val="pt-PT" w:eastAsia="en-US" w:bidi="ar-SA"/>
    </w:rPr>
  </w:style>
  <w:style w:type="paragraph" w:styleId="TableParagraph">
    <w:name w:val="Table Paragraph"/>
    <w:basedOn w:val="Normal"/>
    <w:uiPriority w:val="1"/>
    <w:qFormat/>
    <w:pPr>
      <w:spacing w:lineRule="exact" w:line="222"/>
      <w:ind w:left="127" w:right="0" w:hanging="0"/>
    </w:pPr>
    <w:rPr>
      <w:rFonts w:ascii="Arial MT" w:hAnsi="Arial MT" w:eastAsia="Arial MT" w:cs="Arial MT"/>
      <w:lang w:val="pt-PT" w:eastAsia="en-US" w:bidi="ar-SA"/>
    </w:rPr>
  </w:style>
  <w:style w:type="paragraph" w:styleId="CabealhoeRodap">
    <w:name w:val="Cabeçalho e Rodapé"/>
    <w:basedOn w:val="Normal"/>
    <w:qFormat/>
    <w:pPr/>
    <w:rPr/>
  </w:style>
  <w:style w:type="paragraph" w:styleId="Cabealho">
    <w:name w:val="Header"/>
    <w:basedOn w:val="CabealhoeRodap"/>
    <w:pPr/>
    <w:rPr/>
  </w:style>
  <w:style w:type="paragraph" w:styleId="Rodap">
    <w:name w:val="Footer"/>
    <w:basedOn w:val="CabealhoeRodap"/>
    <w:pPr/>
    <w:rPr/>
  </w:style>
  <w:style w:type="paragraph" w:styleId="Contedodoquadro">
    <w:name w:val="Conteúdo do quadro"/>
    <w:basedOn w:val="Normal"/>
    <w:qFormat/>
    <w:pPr/>
    <w:rPr/>
  </w:style>
  <w:style w:type="numbering" w:styleId="NoList" w:default="1">
    <w:name w:val="No List"/>
    <w:uiPriority w:val="99"/>
    <w:semiHidden/>
    <w:unhideWhenUsed/>
    <w:qFormat/>
  </w:style>
  <w:style w:type="table" w:default="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header" Target="header2.xml"/><Relationship Id="rId6" Type="http://schemas.openxmlformats.org/officeDocument/2006/relationships/footer" Target="footer2.xml"/><Relationship Id="rId7" Type="http://schemas.openxmlformats.org/officeDocument/2006/relationships/header" Target="header3.xml"/><Relationship Id="rId8" Type="http://schemas.openxmlformats.org/officeDocument/2006/relationships/footer" Target="footer3.xml"/><Relationship Id="rId9" Type="http://schemas.openxmlformats.org/officeDocument/2006/relationships/hyperlink" Target="mailto:sg-comag@ifsul.edu.br" TargetMode="External"/><Relationship Id="rId10" Type="http://schemas.openxmlformats.org/officeDocument/2006/relationships/hyperlink" Target="mailto:comag@ifsul.edu.br" TargetMode="External"/><Relationship Id="rId11" Type="http://schemas.openxmlformats.org/officeDocument/2006/relationships/header" Target="header4.xml"/><Relationship Id="rId12" Type="http://schemas.openxmlformats.org/officeDocument/2006/relationships/footer" Target="footer4.xml"/><Relationship Id="rId13" Type="http://schemas.openxmlformats.org/officeDocument/2006/relationships/header" Target="header5.xml"/><Relationship Id="rId14" Type="http://schemas.openxmlformats.org/officeDocument/2006/relationships/footer" Target="footer5.xml"/><Relationship Id="rId15" Type="http://schemas.openxmlformats.org/officeDocument/2006/relationships/header" Target="header6.xml"/><Relationship Id="rId16" Type="http://schemas.openxmlformats.org/officeDocument/2006/relationships/footer" Target="footer6.xml"/><Relationship Id="rId17" Type="http://schemas.openxmlformats.org/officeDocument/2006/relationships/header" Target="header7.xml"/><Relationship Id="rId18" Type="http://schemas.openxmlformats.org/officeDocument/2006/relationships/footer" Target="footer7.xml"/><Relationship Id="rId19" Type="http://schemas.openxmlformats.org/officeDocument/2006/relationships/header" Target="header8.xml"/><Relationship Id="rId20" Type="http://schemas.openxmlformats.org/officeDocument/2006/relationships/footer" Target="footer8.xml"/><Relationship Id="rId21" Type="http://schemas.openxmlformats.org/officeDocument/2006/relationships/header" Target="header9.xml"/><Relationship Id="rId22" Type="http://schemas.openxmlformats.org/officeDocument/2006/relationships/footer" Target="footer9.xml"/><Relationship Id="rId23" Type="http://schemas.openxmlformats.org/officeDocument/2006/relationships/header" Target="header10.xml"/><Relationship Id="rId24" Type="http://schemas.openxmlformats.org/officeDocument/2006/relationships/footer" Target="footer10.xml"/><Relationship Id="rId25" Type="http://schemas.openxmlformats.org/officeDocument/2006/relationships/header" Target="header11.xml"/><Relationship Id="rId26" Type="http://schemas.openxmlformats.org/officeDocument/2006/relationships/footer" Target="footer11.xml"/><Relationship Id="rId27" Type="http://schemas.openxmlformats.org/officeDocument/2006/relationships/hyperlink" Target="https://www.gov.br/empresas-e-negocios/pt-br/empreendedor" TargetMode="External"/><Relationship Id="rId28" Type="http://schemas.openxmlformats.org/officeDocument/2006/relationships/hyperlink" Target="http://www.gov.br/empresas-e-negocios/pt-br/empreendedor%3B" TargetMode="External"/><Relationship Id="rId29" Type="http://schemas.openxmlformats.org/officeDocument/2006/relationships/header" Target="header12.xml"/><Relationship Id="rId30" Type="http://schemas.openxmlformats.org/officeDocument/2006/relationships/footer" Target="footer12.xml"/><Relationship Id="rId31" Type="http://schemas.openxmlformats.org/officeDocument/2006/relationships/header" Target="header13.xml"/><Relationship Id="rId32" Type="http://schemas.openxmlformats.org/officeDocument/2006/relationships/footer" Target="footer13.xml"/><Relationship Id="rId33" Type="http://schemas.openxmlformats.org/officeDocument/2006/relationships/header" Target="header14.xml"/><Relationship Id="rId34" Type="http://schemas.openxmlformats.org/officeDocument/2006/relationships/footer" Target="footer14.xml"/><Relationship Id="rId35" Type="http://schemas.openxmlformats.org/officeDocument/2006/relationships/header" Target="header15.xml"/><Relationship Id="rId36" Type="http://schemas.openxmlformats.org/officeDocument/2006/relationships/footer" Target="footer15.xml"/><Relationship Id="rId37" Type="http://schemas.openxmlformats.org/officeDocument/2006/relationships/header" Target="header16.xml"/><Relationship Id="rId38" Type="http://schemas.openxmlformats.org/officeDocument/2006/relationships/footer" Target="footer16.xml"/><Relationship Id="rId39" Type="http://schemas.openxmlformats.org/officeDocument/2006/relationships/numbering" Target="numbering.xml"/><Relationship Id="rId40" Type="http://schemas.openxmlformats.org/officeDocument/2006/relationships/fontTable" Target="fontTable.xml"/><Relationship Id="rId41" Type="http://schemas.openxmlformats.org/officeDocument/2006/relationships/settings" Target="settings.xml"/><Relationship Id="rId42"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Application>LibreOffice/7.2.7.2$Windows_X86_64 LibreOffice_project/8d71d29d553c0f7dcbfa38fbfda25ee34cce99a2</Application>
  <AppVersion>15.0000</AppVersion>
  <Pages>15</Pages>
  <Words>6617</Words>
  <Characters>37784</Characters>
  <CharactersWithSpaces>43955</CharactersWithSpaces>
  <Paragraphs>256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2026-06-03T15:51:12Z</dcterms:created>
  <dc:creator/>
  <dc:description/>
  <dc:language>pt-BR</dc:language>
  <cp:lastModifiedBy/>
  <dcterms:modified xsi:type="dcterms:W3CDTF">2026-06-03T13:28:25Z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2026-06-03T00:00:00Z</vt:filetime>
  </property>
  <property fmtid="{D5CDD505-2E9C-101B-9397-08002B2CF9AE}" pid="4" name="LastSaved">
    <vt:filetime>2026-06-03T00:00:00Z</vt:filetime>
  </property>
</Properties>
</file>